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32B68" w14:textId="7800FDE1" w:rsidR="0074493A" w:rsidRPr="00233DBF" w:rsidRDefault="00CF23E7" w:rsidP="0074493A">
      <w:pPr>
        <w:jc w:val="center"/>
        <w:rPr>
          <w:rFonts w:ascii="Times New Roman" w:hAnsi="Times New Roman" w:cs="Times New Roman"/>
          <w:b/>
          <w:bCs/>
          <w:color w:val="000000" w:themeColor="text1"/>
          <w:sz w:val="28"/>
          <w:szCs w:val="28"/>
          <w:u w:val="single"/>
        </w:rPr>
      </w:pPr>
      <w:r w:rsidRPr="00CF23E7">
        <w:rPr>
          <w:rFonts w:ascii="Times New Roman" w:hAnsi="Times New Roman" w:cs="Times New Roman"/>
          <w:b/>
          <w:bCs/>
          <w:color w:val="000000" w:themeColor="text1"/>
          <w:sz w:val="28"/>
          <w:szCs w:val="28"/>
          <w:u w:val="single"/>
        </w:rPr>
        <w:t xml:space="preserve">Основи методів обробки зображень. Ч.3 </w:t>
      </w:r>
      <w:r w:rsidR="001030A3">
        <w:rPr>
          <w:rFonts w:ascii="Times New Roman" w:hAnsi="Times New Roman" w:cs="Times New Roman"/>
          <w:b/>
          <w:bCs/>
          <w:color w:val="000000" w:themeColor="text1"/>
          <w:sz w:val="28"/>
          <w:szCs w:val="28"/>
          <w:u w:val="single"/>
        </w:rPr>
        <w:t>Фур’є оптика</w:t>
      </w:r>
    </w:p>
    <w:tbl>
      <w:tblPr>
        <w:tblStyle w:val="TableGrid"/>
        <w:tblW w:w="0" w:type="auto"/>
        <w:tblLook w:val="04A0" w:firstRow="1" w:lastRow="0" w:firstColumn="1" w:lastColumn="0" w:noHBand="0" w:noVBand="1"/>
      </w:tblPr>
      <w:tblGrid>
        <w:gridCol w:w="2830"/>
        <w:gridCol w:w="6515"/>
      </w:tblGrid>
      <w:tr w:rsidR="00233DBF" w:rsidRPr="00233DBF" w14:paraId="2D6C6A17" w14:textId="77777777" w:rsidTr="008815F7">
        <w:tc>
          <w:tcPr>
            <w:tcW w:w="2830" w:type="dxa"/>
          </w:tcPr>
          <w:p w14:paraId="1ECC72E7" w14:textId="77777777" w:rsidR="0074493A" w:rsidRPr="00233DBF" w:rsidRDefault="0074493A"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Рівень вищої освіти</w:t>
            </w:r>
          </w:p>
        </w:tc>
        <w:tc>
          <w:tcPr>
            <w:tcW w:w="6515" w:type="dxa"/>
          </w:tcPr>
          <w:p w14:paraId="2460B780" w14:textId="372251B6" w:rsidR="0074493A" w:rsidRPr="00233DBF" w:rsidRDefault="0074493A"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Перший (бакалаврський)</w:t>
            </w:r>
          </w:p>
        </w:tc>
      </w:tr>
      <w:tr w:rsidR="00233DBF" w:rsidRPr="00233DBF" w14:paraId="7D272FF7" w14:textId="77777777" w:rsidTr="008815F7">
        <w:tc>
          <w:tcPr>
            <w:tcW w:w="2830" w:type="dxa"/>
          </w:tcPr>
          <w:p w14:paraId="332EBDDC" w14:textId="77777777" w:rsidR="0074493A" w:rsidRPr="00233DBF" w:rsidRDefault="0074493A"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Статус дисципліни</w:t>
            </w:r>
          </w:p>
        </w:tc>
        <w:tc>
          <w:tcPr>
            <w:tcW w:w="6515" w:type="dxa"/>
          </w:tcPr>
          <w:p w14:paraId="23368208" w14:textId="65889BD4" w:rsidR="0074493A" w:rsidRPr="00233DBF" w:rsidRDefault="0074493A"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Навчальна дисципліна вибіркового компонента</w:t>
            </w:r>
          </w:p>
        </w:tc>
      </w:tr>
      <w:tr w:rsidR="00233DBF" w:rsidRPr="00233DBF" w14:paraId="500A576E" w14:textId="77777777" w:rsidTr="008815F7">
        <w:tc>
          <w:tcPr>
            <w:tcW w:w="2830" w:type="dxa"/>
          </w:tcPr>
          <w:p w14:paraId="6368065F" w14:textId="77777777" w:rsidR="0074493A" w:rsidRPr="00233DBF" w:rsidRDefault="0074493A"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Курс</w:t>
            </w:r>
          </w:p>
        </w:tc>
        <w:tc>
          <w:tcPr>
            <w:tcW w:w="6515" w:type="dxa"/>
          </w:tcPr>
          <w:p w14:paraId="28C95D3B" w14:textId="156D9207" w:rsidR="0074493A" w:rsidRPr="00233DBF" w:rsidRDefault="00582EA0" w:rsidP="008815F7">
            <w:pPr>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4</w:t>
            </w:r>
            <w:r w:rsidR="0074493A" w:rsidRPr="00233DBF">
              <w:rPr>
                <w:rFonts w:ascii="Times New Roman" w:hAnsi="Times New Roman" w:cs="Times New Roman"/>
                <w:color w:val="000000" w:themeColor="text1"/>
                <w:sz w:val="28"/>
                <w:szCs w:val="28"/>
                <w:lang w:val="en-US"/>
              </w:rPr>
              <w:t xml:space="preserve"> </w:t>
            </w:r>
          </w:p>
        </w:tc>
      </w:tr>
      <w:tr w:rsidR="00233DBF" w:rsidRPr="00233DBF" w14:paraId="27FCA0AF" w14:textId="77777777" w:rsidTr="008815F7">
        <w:tc>
          <w:tcPr>
            <w:tcW w:w="2830" w:type="dxa"/>
          </w:tcPr>
          <w:p w14:paraId="37C8FD3D" w14:textId="77777777" w:rsidR="0074493A" w:rsidRPr="00233DBF" w:rsidRDefault="0074493A"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Семестр</w:t>
            </w:r>
          </w:p>
        </w:tc>
        <w:tc>
          <w:tcPr>
            <w:tcW w:w="6515" w:type="dxa"/>
          </w:tcPr>
          <w:p w14:paraId="34A7E4AD" w14:textId="13CD2673" w:rsidR="0074493A" w:rsidRPr="00CF23E7" w:rsidRDefault="00CF23E7" w:rsidP="008815F7">
            <w:pPr>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8</w:t>
            </w:r>
          </w:p>
        </w:tc>
      </w:tr>
      <w:tr w:rsidR="00233DBF" w:rsidRPr="00233DBF" w14:paraId="65192FCA" w14:textId="77777777" w:rsidTr="008815F7">
        <w:tc>
          <w:tcPr>
            <w:tcW w:w="2830" w:type="dxa"/>
          </w:tcPr>
          <w:p w14:paraId="21AD1944" w14:textId="77777777" w:rsidR="0074493A" w:rsidRPr="00233DBF" w:rsidRDefault="0074493A"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 xml:space="preserve">Обсяг дисципліни, </w:t>
            </w:r>
          </w:p>
          <w:p w14:paraId="08AF0851" w14:textId="77777777" w:rsidR="0074493A" w:rsidRPr="00233DBF" w:rsidRDefault="0074493A"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 xml:space="preserve">кредити </w:t>
            </w:r>
          </w:p>
          <w:p w14:paraId="3DDED142" w14:textId="77777777" w:rsidR="0074493A" w:rsidRPr="00233DBF" w:rsidRDefault="0074493A"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 xml:space="preserve">ЄКТС/загальна </w:t>
            </w:r>
          </w:p>
          <w:p w14:paraId="280EB5E8" w14:textId="77777777" w:rsidR="0074493A" w:rsidRPr="00233DBF" w:rsidRDefault="0074493A"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кількість годин</w:t>
            </w:r>
          </w:p>
        </w:tc>
        <w:tc>
          <w:tcPr>
            <w:tcW w:w="6515" w:type="dxa"/>
          </w:tcPr>
          <w:p w14:paraId="57655275" w14:textId="74FD4A8A" w:rsidR="0074493A" w:rsidRPr="00233DBF" w:rsidRDefault="001C1624"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4</w:t>
            </w:r>
            <w:r w:rsidR="00DD4399" w:rsidRPr="00233DBF">
              <w:rPr>
                <w:rFonts w:ascii="Times New Roman" w:hAnsi="Times New Roman" w:cs="Times New Roman"/>
                <w:color w:val="000000" w:themeColor="text1"/>
                <w:sz w:val="28"/>
                <w:szCs w:val="28"/>
              </w:rPr>
              <w:t>.0/1</w:t>
            </w:r>
            <w:r w:rsidR="0020197D">
              <w:rPr>
                <w:rFonts w:ascii="Times New Roman" w:hAnsi="Times New Roman" w:cs="Times New Roman"/>
                <w:color w:val="000000" w:themeColor="text1"/>
                <w:sz w:val="28"/>
                <w:szCs w:val="28"/>
              </w:rPr>
              <w:t>2</w:t>
            </w:r>
            <w:r w:rsidR="00DD4399" w:rsidRPr="00233DBF">
              <w:rPr>
                <w:rFonts w:ascii="Times New Roman" w:hAnsi="Times New Roman" w:cs="Times New Roman"/>
                <w:color w:val="000000" w:themeColor="text1"/>
                <w:sz w:val="28"/>
                <w:szCs w:val="28"/>
              </w:rPr>
              <w:t>0</w:t>
            </w:r>
          </w:p>
        </w:tc>
      </w:tr>
      <w:tr w:rsidR="00233DBF" w:rsidRPr="00233DBF" w14:paraId="3E8E42A6" w14:textId="77777777" w:rsidTr="008815F7">
        <w:tc>
          <w:tcPr>
            <w:tcW w:w="2830" w:type="dxa"/>
          </w:tcPr>
          <w:p w14:paraId="124B37B2" w14:textId="77777777" w:rsidR="0074493A" w:rsidRPr="00233DBF" w:rsidRDefault="0074493A"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Мова викладання</w:t>
            </w:r>
          </w:p>
        </w:tc>
        <w:tc>
          <w:tcPr>
            <w:tcW w:w="6515" w:type="dxa"/>
          </w:tcPr>
          <w:p w14:paraId="6AA45CF0" w14:textId="51C5D29D" w:rsidR="0074493A" w:rsidRPr="00233DBF" w:rsidRDefault="00F26C27"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Українська</w:t>
            </w:r>
          </w:p>
        </w:tc>
      </w:tr>
      <w:tr w:rsidR="00233DBF" w:rsidRPr="00233DBF" w14:paraId="46C263F2" w14:textId="77777777" w:rsidTr="008815F7">
        <w:tc>
          <w:tcPr>
            <w:tcW w:w="2830" w:type="dxa"/>
          </w:tcPr>
          <w:p w14:paraId="729F9D83" w14:textId="77777777" w:rsidR="0074493A" w:rsidRPr="00233DBF" w:rsidRDefault="0074493A"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Мета дисципліни</w:t>
            </w:r>
          </w:p>
        </w:tc>
        <w:tc>
          <w:tcPr>
            <w:tcW w:w="6515" w:type="dxa"/>
          </w:tcPr>
          <w:p w14:paraId="706AA82B" w14:textId="3AC10FD4" w:rsidR="0074493A" w:rsidRPr="0020197D" w:rsidRDefault="0020197D" w:rsidP="00F26C27">
            <w:pPr>
              <w:spacing w:before="120"/>
              <w:ind w:hanging="3"/>
              <w:jc w:val="both"/>
              <w:rPr>
                <w:rFonts w:ascii="Times New Roman" w:hAnsi="Times New Roman" w:cs="Times New Roman"/>
                <w:color w:val="000000" w:themeColor="text1"/>
                <w:sz w:val="28"/>
                <w:szCs w:val="28"/>
                <w:lang w:val="en-US"/>
              </w:rPr>
            </w:pPr>
            <w:r w:rsidRPr="0020197D">
              <w:rPr>
                <w:sz w:val="28"/>
                <w:szCs w:val="28"/>
              </w:rPr>
              <w:t>Надати базові знання з скалярної теорії дифракції, необхідні як для розуміння фізичних процесів, які відбуваються під час поширення електромагнітних хвиль у вільному просторі та за наявності фазових та амплітудних перешкод, так і для розуміння процесів, які лежать в основі утворення зображення оптичними системами</w:t>
            </w:r>
          </w:p>
        </w:tc>
      </w:tr>
      <w:tr w:rsidR="00233DBF" w:rsidRPr="00233DBF" w14:paraId="03443809" w14:textId="77777777" w:rsidTr="008815F7">
        <w:tc>
          <w:tcPr>
            <w:tcW w:w="2830" w:type="dxa"/>
          </w:tcPr>
          <w:p w14:paraId="2A810B2A" w14:textId="77777777" w:rsidR="0074493A" w:rsidRPr="00233DBF" w:rsidRDefault="0074493A"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Попередні вимоги до опанування або вибору навчальної дисципліни</w:t>
            </w:r>
          </w:p>
        </w:tc>
        <w:tc>
          <w:tcPr>
            <w:tcW w:w="6515" w:type="dxa"/>
          </w:tcPr>
          <w:p w14:paraId="2365EFAF" w14:textId="77777777" w:rsidR="0020197D" w:rsidRPr="0020197D" w:rsidRDefault="0020197D" w:rsidP="0020197D">
            <w:pPr>
              <w:pStyle w:val="ListParagraph"/>
              <w:numPr>
                <w:ilvl w:val="0"/>
                <w:numId w:val="15"/>
              </w:numPr>
              <w:spacing w:before="60"/>
              <w:ind w:left="294"/>
              <w:jc w:val="both"/>
              <w:rPr>
                <w:sz w:val="28"/>
                <w:szCs w:val="28"/>
              </w:rPr>
            </w:pPr>
            <w:r w:rsidRPr="0020197D">
              <w:rPr>
                <w:sz w:val="28"/>
                <w:szCs w:val="28"/>
              </w:rPr>
              <w:t>Мати базову математичну підготовку з математичного аналізу: інтегрування та диференціювання, ряди Фур’є, теорія функцій комплексних змінних.</w:t>
            </w:r>
          </w:p>
          <w:p w14:paraId="03D4516B" w14:textId="63B0212E" w:rsidR="0074493A" w:rsidRPr="00233DBF" w:rsidRDefault="0020197D" w:rsidP="0020197D">
            <w:pPr>
              <w:pStyle w:val="ListParagraph"/>
              <w:numPr>
                <w:ilvl w:val="0"/>
                <w:numId w:val="15"/>
              </w:numPr>
              <w:spacing w:before="60"/>
              <w:ind w:left="294"/>
              <w:jc w:val="both"/>
              <w:rPr>
                <w:rFonts w:ascii="Times New Roman" w:hAnsi="Times New Roman" w:cs="Times New Roman"/>
                <w:color w:val="000000" w:themeColor="text1"/>
                <w:sz w:val="28"/>
                <w:szCs w:val="28"/>
              </w:rPr>
            </w:pPr>
            <w:r w:rsidRPr="0020197D">
              <w:rPr>
                <w:sz w:val="28"/>
                <w:szCs w:val="28"/>
              </w:rPr>
              <w:t>Мати базові поняття та якісні уявлення про явища дифракції та інтерференції світла.</w:t>
            </w:r>
          </w:p>
        </w:tc>
      </w:tr>
      <w:tr w:rsidR="00233DBF" w:rsidRPr="00233DBF" w14:paraId="7DD43BFA" w14:textId="77777777" w:rsidTr="008815F7">
        <w:tc>
          <w:tcPr>
            <w:tcW w:w="2830" w:type="dxa"/>
          </w:tcPr>
          <w:p w14:paraId="6B2673A7" w14:textId="77777777" w:rsidR="0074493A" w:rsidRPr="00233DBF" w:rsidRDefault="0074493A" w:rsidP="008815F7">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Анотація навчальної дисципліни</w:t>
            </w:r>
          </w:p>
        </w:tc>
        <w:tc>
          <w:tcPr>
            <w:tcW w:w="6515" w:type="dxa"/>
          </w:tcPr>
          <w:p w14:paraId="6D981115" w14:textId="5D694F90" w:rsidR="0074493A" w:rsidRPr="0020197D" w:rsidRDefault="0020197D" w:rsidP="0020197D">
            <w:pPr>
              <w:spacing w:before="120"/>
              <w:jc w:val="both"/>
              <w:rPr>
                <w:rFonts w:ascii="Times New Roman" w:hAnsi="Times New Roman" w:cs="Times New Roman"/>
                <w:color w:val="000000" w:themeColor="text1"/>
                <w:sz w:val="28"/>
                <w:szCs w:val="28"/>
                <w:lang w:val="en-US"/>
              </w:rPr>
            </w:pPr>
            <w:r w:rsidRPr="0020197D">
              <w:rPr>
                <w:sz w:val="28"/>
                <w:szCs w:val="28"/>
              </w:rPr>
              <w:t xml:space="preserve">В рамках дисципліни «Фур’є оптика» вивчається сукупність явищ які виникають при поширенні світла у вільному просторі та за наявності амплітудних і фазових перешкод – явища дифракції світла. Дифракція світла розглядається в рамках скалярної теорії із використанням математичного апарату перетворення Фур’є. Вивчається вплив дифракції на формування зображення в оптичних системах. Розглядаються практичні приклади застосування методів Фур’є оптики. </w:t>
            </w:r>
          </w:p>
        </w:tc>
      </w:tr>
      <w:tr w:rsidR="0061178C" w:rsidRPr="00233DBF" w14:paraId="46557A30" w14:textId="77777777" w:rsidTr="00F344B6">
        <w:tc>
          <w:tcPr>
            <w:tcW w:w="2830" w:type="dxa"/>
          </w:tcPr>
          <w:p w14:paraId="1C7B5344" w14:textId="77777777" w:rsidR="0061178C" w:rsidRPr="00233DBF" w:rsidRDefault="0061178C" w:rsidP="00F344B6">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 xml:space="preserve">Компетентності </w:t>
            </w:r>
          </w:p>
        </w:tc>
        <w:tc>
          <w:tcPr>
            <w:tcW w:w="6515" w:type="dxa"/>
          </w:tcPr>
          <w:p w14:paraId="4236209C" w14:textId="77777777" w:rsidR="0061178C" w:rsidRPr="00C40A50" w:rsidRDefault="0061178C" w:rsidP="00F344B6">
            <w:pPr>
              <w:spacing w:after="80"/>
              <w:ind w:hanging="3"/>
              <w:jc w:val="both"/>
              <w:rPr>
                <w:sz w:val="28"/>
                <w:szCs w:val="28"/>
              </w:rPr>
            </w:pPr>
            <w:r w:rsidRPr="00C40A50">
              <w:rPr>
                <w:sz w:val="28"/>
                <w:szCs w:val="28"/>
              </w:rPr>
              <w:t xml:space="preserve">ЗК1. Здатність до абстрактного мислення, аналізу та синтезу. </w:t>
            </w:r>
          </w:p>
          <w:p w14:paraId="318DD066" w14:textId="77777777" w:rsidR="0061178C" w:rsidRPr="00C40A50" w:rsidRDefault="0061178C" w:rsidP="00F344B6">
            <w:pPr>
              <w:spacing w:after="80"/>
              <w:ind w:hanging="3"/>
              <w:jc w:val="both"/>
              <w:rPr>
                <w:sz w:val="28"/>
                <w:szCs w:val="28"/>
              </w:rPr>
            </w:pPr>
            <w:r w:rsidRPr="00C40A50">
              <w:rPr>
                <w:sz w:val="28"/>
                <w:szCs w:val="28"/>
              </w:rPr>
              <w:t xml:space="preserve">ЗК2. Здатність застосовувати знання у практичних ситуаціях. </w:t>
            </w:r>
          </w:p>
          <w:p w14:paraId="288096B9" w14:textId="77777777" w:rsidR="0061178C" w:rsidRPr="00C40A50" w:rsidRDefault="0061178C" w:rsidP="00F344B6">
            <w:pPr>
              <w:spacing w:after="80"/>
              <w:ind w:hanging="3"/>
              <w:jc w:val="both"/>
              <w:rPr>
                <w:sz w:val="28"/>
                <w:szCs w:val="28"/>
              </w:rPr>
            </w:pPr>
            <w:r w:rsidRPr="00C40A50">
              <w:rPr>
                <w:sz w:val="28"/>
                <w:szCs w:val="28"/>
              </w:rPr>
              <w:t>ЗК3. Навички використання інформаційних і комунікаційних технологій</w:t>
            </w:r>
          </w:p>
          <w:p w14:paraId="6822FD7D" w14:textId="77777777" w:rsidR="0061178C" w:rsidRPr="00C40A50" w:rsidRDefault="0061178C" w:rsidP="00F344B6">
            <w:pPr>
              <w:spacing w:after="80"/>
              <w:ind w:hanging="3"/>
              <w:jc w:val="both"/>
              <w:rPr>
                <w:sz w:val="28"/>
                <w:szCs w:val="28"/>
              </w:rPr>
            </w:pPr>
            <w:r w:rsidRPr="00C40A50">
              <w:rPr>
                <w:sz w:val="28"/>
                <w:szCs w:val="28"/>
              </w:rPr>
              <w:t>ЗК7. Навички здійснення безпечної діяльності.</w:t>
            </w:r>
          </w:p>
          <w:p w14:paraId="21638CCA" w14:textId="77777777" w:rsidR="0061178C" w:rsidRPr="00C40A50" w:rsidRDefault="0061178C" w:rsidP="00F344B6">
            <w:pPr>
              <w:spacing w:after="80"/>
              <w:ind w:hanging="3"/>
              <w:jc w:val="both"/>
              <w:rPr>
                <w:sz w:val="28"/>
                <w:szCs w:val="28"/>
              </w:rPr>
            </w:pPr>
            <w:r w:rsidRPr="00C40A50">
              <w:rPr>
                <w:sz w:val="28"/>
                <w:szCs w:val="28"/>
              </w:rPr>
              <w:lastRenderedPageBreak/>
              <w:t xml:space="preserve">ФК4. Здатність працювати із науковим обладнанням та вимірювальними приладами, обробляти та аналізувати результати досліджень. </w:t>
            </w:r>
          </w:p>
          <w:p w14:paraId="031CD5D6" w14:textId="77777777" w:rsidR="0061178C" w:rsidRPr="00C40A50" w:rsidRDefault="0061178C" w:rsidP="00F344B6">
            <w:pPr>
              <w:spacing w:after="80"/>
              <w:ind w:hanging="3"/>
              <w:jc w:val="both"/>
              <w:rPr>
                <w:sz w:val="28"/>
                <w:szCs w:val="28"/>
              </w:rPr>
            </w:pPr>
            <w:r w:rsidRPr="00C40A50">
              <w:rPr>
                <w:sz w:val="28"/>
                <w:szCs w:val="28"/>
              </w:rPr>
              <w:t>ФК5. Здатність виконувати обчислювальні експерименти, використовувати чисельні методи для розв’язування фізичних та астрономічних задач і моделювання фізичних систем.</w:t>
            </w:r>
          </w:p>
          <w:p w14:paraId="04442BEB" w14:textId="77777777" w:rsidR="0061178C" w:rsidRPr="00C40A50" w:rsidRDefault="0061178C" w:rsidP="00F344B6">
            <w:pPr>
              <w:spacing w:after="80"/>
              <w:ind w:hanging="3"/>
              <w:jc w:val="both"/>
              <w:rPr>
                <w:sz w:val="28"/>
                <w:szCs w:val="28"/>
              </w:rPr>
            </w:pPr>
            <w:r w:rsidRPr="00C40A50">
              <w:rPr>
                <w:sz w:val="28"/>
                <w:szCs w:val="28"/>
              </w:rPr>
              <w:t>ФК10. Здатність самостійно навчатися і опановувати нові знання з фізики, астрономії та суміжних галузей</w:t>
            </w:r>
          </w:p>
        </w:tc>
      </w:tr>
      <w:tr w:rsidR="0061178C" w:rsidRPr="00233DBF" w14:paraId="5192A2A2" w14:textId="77777777" w:rsidTr="00F344B6">
        <w:tc>
          <w:tcPr>
            <w:tcW w:w="2830" w:type="dxa"/>
          </w:tcPr>
          <w:p w14:paraId="583D6D87" w14:textId="77777777" w:rsidR="0061178C" w:rsidRPr="00233DBF" w:rsidRDefault="0061178C" w:rsidP="00F344B6">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lastRenderedPageBreak/>
              <w:t>Результати навчання</w:t>
            </w:r>
          </w:p>
        </w:tc>
        <w:tc>
          <w:tcPr>
            <w:tcW w:w="6515" w:type="dxa"/>
          </w:tcPr>
          <w:p w14:paraId="479FA664" w14:textId="77777777" w:rsidR="0061178C" w:rsidRPr="00C40A50" w:rsidRDefault="0061178C" w:rsidP="00F344B6">
            <w:pPr>
              <w:autoSpaceDE w:val="0"/>
              <w:autoSpaceDN w:val="0"/>
              <w:adjustRightInd w:val="0"/>
              <w:jc w:val="both"/>
              <w:rPr>
                <w:sz w:val="28"/>
                <w:szCs w:val="28"/>
              </w:rPr>
            </w:pPr>
            <w:r w:rsidRPr="00C40A50">
              <w:rPr>
                <w:sz w:val="28"/>
                <w:szCs w:val="28"/>
              </w:rPr>
              <w:t>ПРН1. Знати, розуміти та вміти застосовувати на базовому рівні основні положення загальної та теоретичної фізики, зокрема, класичної, релятивістської та квантової механіки, молекулярної фізики та термодинаміки, електромагнетизму, хвильової та квантової оптики, фізики атома та атомного ядра для встановлення, аналізу, тлумачення, пояснення й класифікації суті та механізмів різноманітних фізичних явищ і процесів для розв’язування складних спеціалізованих задач та практичних проблем з фізики та/або астрономії</w:t>
            </w:r>
          </w:p>
          <w:p w14:paraId="52BF15B5" w14:textId="77777777" w:rsidR="0061178C" w:rsidRPr="00C40A50" w:rsidRDefault="0061178C" w:rsidP="00F344B6">
            <w:pPr>
              <w:autoSpaceDE w:val="0"/>
              <w:autoSpaceDN w:val="0"/>
              <w:adjustRightInd w:val="0"/>
              <w:jc w:val="both"/>
              <w:rPr>
                <w:sz w:val="28"/>
                <w:szCs w:val="28"/>
              </w:rPr>
            </w:pPr>
            <w:r w:rsidRPr="00C40A50">
              <w:rPr>
                <w:sz w:val="28"/>
                <w:szCs w:val="28"/>
              </w:rPr>
              <w:t>ПРН8. Мати базові навички самостійного навчання: вміти відшуковувати потрібну інформацію в друкованих та електронних джерелах, аналізувати, систематизувати, розуміти, тлумачити та використовувати її для вирішення наукових і прикладних завдань. ПРН10. Вміти планувати дослідження, обирати оптимальні методи та засоби досягнення мети дослідження, знаходити шляхи розв’язання наукових завдань та вдосконалення застосованих методів.</w:t>
            </w:r>
          </w:p>
          <w:p w14:paraId="07B09042" w14:textId="77777777" w:rsidR="0061178C" w:rsidRPr="00C40A50" w:rsidRDefault="0061178C" w:rsidP="00F344B6">
            <w:pPr>
              <w:autoSpaceDE w:val="0"/>
              <w:autoSpaceDN w:val="0"/>
              <w:adjustRightInd w:val="0"/>
              <w:jc w:val="both"/>
              <w:rPr>
                <w:sz w:val="28"/>
                <w:szCs w:val="28"/>
              </w:rPr>
            </w:pPr>
            <w:r w:rsidRPr="00C40A50">
              <w:rPr>
                <w:sz w:val="28"/>
                <w:szCs w:val="28"/>
              </w:rPr>
              <w:t xml:space="preserve">ПРН18. Володіти державною та іноземною мовами на рівні, достатньому для усного і письмового професійного спілкування та презентації результатів власних досліджень. </w:t>
            </w:r>
          </w:p>
          <w:p w14:paraId="1B9ADCBD" w14:textId="77777777" w:rsidR="0061178C" w:rsidRPr="00C40A50" w:rsidRDefault="0061178C" w:rsidP="00F344B6">
            <w:pPr>
              <w:autoSpaceDE w:val="0"/>
              <w:autoSpaceDN w:val="0"/>
              <w:adjustRightInd w:val="0"/>
              <w:jc w:val="both"/>
              <w:rPr>
                <w:sz w:val="28"/>
                <w:szCs w:val="28"/>
              </w:rPr>
            </w:pPr>
            <w:r w:rsidRPr="00C40A50">
              <w:rPr>
                <w:sz w:val="28"/>
                <w:szCs w:val="28"/>
              </w:rPr>
              <w:t xml:space="preserve">ПРН22. Розуміти значення фізичних досліджень для забезпечення сталого розвитку суспільства. </w:t>
            </w:r>
          </w:p>
          <w:p w14:paraId="1F13114F" w14:textId="77777777" w:rsidR="0061178C" w:rsidRPr="00C40A50" w:rsidRDefault="0061178C" w:rsidP="00F344B6">
            <w:pPr>
              <w:autoSpaceDE w:val="0"/>
              <w:autoSpaceDN w:val="0"/>
              <w:adjustRightInd w:val="0"/>
              <w:jc w:val="both"/>
              <w:rPr>
                <w:sz w:val="28"/>
                <w:szCs w:val="28"/>
              </w:rPr>
            </w:pPr>
            <w:r w:rsidRPr="00C40A50">
              <w:rPr>
                <w:sz w:val="28"/>
                <w:szCs w:val="28"/>
              </w:rPr>
              <w:t xml:space="preserve">ПРН26. Мати базові навички проведення теоретичних та експериментальних наукових досліджень в галузі оптики, лазерної фізики та оптоелектроніки, що виконуються індивідуально (автономно) та/або у складі наукової групи. </w:t>
            </w:r>
          </w:p>
          <w:p w14:paraId="398BC496" w14:textId="77777777" w:rsidR="0061178C" w:rsidRPr="00C40A50" w:rsidRDefault="0061178C" w:rsidP="00F344B6">
            <w:pPr>
              <w:autoSpaceDE w:val="0"/>
              <w:autoSpaceDN w:val="0"/>
              <w:adjustRightInd w:val="0"/>
              <w:jc w:val="both"/>
              <w:rPr>
                <w:sz w:val="28"/>
                <w:szCs w:val="28"/>
              </w:rPr>
            </w:pPr>
            <w:r w:rsidRPr="00C40A50">
              <w:rPr>
                <w:sz w:val="28"/>
                <w:szCs w:val="28"/>
              </w:rPr>
              <w:t xml:space="preserve">ПРН27. Розуміти зв’язок оптики, лазерної фізики та оптоелектроніки з іншими природничими та інженерними науками, бути обізнаним з окремими </w:t>
            </w:r>
            <w:r w:rsidRPr="00C40A50">
              <w:rPr>
                <w:sz w:val="28"/>
                <w:szCs w:val="28"/>
              </w:rPr>
              <w:lastRenderedPageBreak/>
              <w:t>основними поняттями прикладної фізики, матеріалознавства, інженерії, а також з окремими об’єктами (технологічними процесами) та природними явищами, що є предметом дослідження інших наук</w:t>
            </w:r>
          </w:p>
          <w:p w14:paraId="420193DF" w14:textId="77777777" w:rsidR="0061178C" w:rsidRPr="00C40A50" w:rsidRDefault="0061178C" w:rsidP="00F344B6">
            <w:pPr>
              <w:autoSpaceDE w:val="0"/>
              <w:autoSpaceDN w:val="0"/>
              <w:adjustRightInd w:val="0"/>
              <w:jc w:val="both"/>
              <w:rPr>
                <w:sz w:val="28"/>
                <w:szCs w:val="28"/>
              </w:rPr>
            </w:pPr>
            <w:r w:rsidRPr="00C40A50">
              <w:rPr>
                <w:sz w:val="28"/>
                <w:szCs w:val="28"/>
              </w:rPr>
              <w:t>ПРН29. Мати базові навички самостійної оцінки рівня освітніх програм із природничих наук в Україні і світі для їх вибіркового опанування в рамках міждисциплінарного шляху розвитку науки.</w:t>
            </w:r>
          </w:p>
        </w:tc>
      </w:tr>
      <w:tr w:rsidR="00233DBF" w:rsidRPr="00233DBF" w14:paraId="6B9D94E1" w14:textId="77777777" w:rsidTr="008815F7">
        <w:tc>
          <w:tcPr>
            <w:tcW w:w="2830" w:type="dxa"/>
          </w:tcPr>
          <w:p w14:paraId="778B240F" w14:textId="77777777" w:rsidR="00F9203A" w:rsidRPr="00233DBF" w:rsidRDefault="00F9203A" w:rsidP="00F9203A">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lastRenderedPageBreak/>
              <w:t>Види занять</w:t>
            </w:r>
          </w:p>
        </w:tc>
        <w:tc>
          <w:tcPr>
            <w:tcW w:w="6515" w:type="dxa"/>
          </w:tcPr>
          <w:p w14:paraId="579E367F" w14:textId="18AFA7EC" w:rsidR="00F9203A" w:rsidRPr="00233DBF" w:rsidRDefault="00F9203A" w:rsidP="00F9203A">
            <w:pPr>
              <w:suppressAutoHyphens/>
              <w:snapToGrid w:val="0"/>
              <w:rPr>
                <w:color w:val="000000" w:themeColor="text1"/>
                <w:sz w:val="24"/>
              </w:rPr>
            </w:pPr>
            <w:r w:rsidRPr="00233DBF">
              <w:rPr>
                <w:rFonts w:ascii="Times New Roman" w:hAnsi="Times New Roman" w:cs="Times New Roman"/>
                <w:color w:val="000000" w:themeColor="text1"/>
                <w:sz w:val="28"/>
                <w:szCs w:val="28"/>
              </w:rPr>
              <w:t>Лекції</w:t>
            </w:r>
            <w:r w:rsidRPr="00233DBF">
              <w:rPr>
                <w:color w:val="000000" w:themeColor="text1"/>
                <w:sz w:val="24"/>
              </w:rPr>
              <w:t xml:space="preserve"> </w:t>
            </w:r>
          </w:p>
        </w:tc>
      </w:tr>
      <w:tr w:rsidR="00233DBF" w:rsidRPr="00233DBF" w14:paraId="477853ED" w14:textId="77777777" w:rsidTr="008815F7">
        <w:tc>
          <w:tcPr>
            <w:tcW w:w="2830" w:type="dxa"/>
          </w:tcPr>
          <w:p w14:paraId="1765676A" w14:textId="77777777" w:rsidR="00F9203A" w:rsidRPr="00233DBF" w:rsidRDefault="00F9203A" w:rsidP="00F9203A">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Методи навчання</w:t>
            </w:r>
          </w:p>
        </w:tc>
        <w:tc>
          <w:tcPr>
            <w:tcW w:w="6515" w:type="dxa"/>
          </w:tcPr>
          <w:p w14:paraId="283D01BC" w14:textId="4B8A8425" w:rsidR="00F9203A" w:rsidRPr="00233DBF" w:rsidRDefault="00F9203A" w:rsidP="00F9203A">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Лекції, самостійна робота</w:t>
            </w:r>
          </w:p>
        </w:tc>
      </w:tr>
      <w:tr w:rsidR="00233DBF" w:rsidRPr="00233DBF" w14:paraId="054FEA47" w14:textId="77777777" w:rsidTr="008815F7">
        <w:tc>
          <w:tcPr>
            <w:tcW w:w="2830" w:type="dxa"/>
          </w:tcPr>
          <w:p w14:paraId="6E3881A3" w14:textId="77777777" w:rsidR="00F9203A" w:rsidRPr="00233DBF" w:rsidRDefault="00F9203A" w:rsidP="00C70658">
            <w:pPr>
              <w:suppressAutoHyphens/>
              <w:snapToGrid w:val="0"/>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Література</w:t>
            </w:r>
          </w:p>
        </w:tc>
        <w:tc>
          <w:tcPr>
            <w:tcW w:w="6515" w:type="dxa"/>
          </w:tcPr>
          <w:p w14:paraId="0EF78CDD" w14:textId="3FD7E846" w:rsidR="00426B2D" w:rsidRPr="00426B2D" w:rsidRDefault="00426B2D" w:rsidP="00426B2D">
            <w:pPr>
              <w:numPr>
                <w:ilvl w:val="0"/>
                <w:numId w:val="16"/>
              </w:numPr>
              <w:tabs>
                <w:tab w:val="clear" w:pos="720"/>
                <w:tab w:val="num" w:pos="114"/>
              </w:tabs>
              <w:spacing w:before="120"/>
              <w:ind w:left="114" w:hanging="246"/>
              <w:jc w:val="both"/>
              <w:rPr>
                <w:rFonts w:cstheme="minorHAnsi"/>
                <w:sz w:val="28"/>
                <w:szCs w:val="28"/>
              </w:rPr>
            </w:pPr>
            <w:r w:rsidRPr="00426B2D">
              <w:rPr>
                <w:rFonts w:cstheme="minorHAnsi"/>
                <w:sz w:val="28"/>
                <w:szCs w:val="28"/>
              </w:rPr>
              <w:t xml:space="preserve">Г.Л. Конончук, В.М. </w:t>
            </w:r>
            <w:proofErr w:type="spellStart"/>
            <w:r w:rsidRPr="00426B2D">
              <w:rPr>
                <w:rFonts w:cstheme="minorHAnsi"/>
                <w:sz w:val="28"/>
                <w:szCs w:val="28"/>
              </w:rPr>
              <w:t>Прокопець</w:t>
            </w:r>
            <w:proofErr w:type="spellEnd"/>
            <w:r w:rsidRPr="00426B2D">
              <w:rPr>
                <w:rFonts w:cstheme="minorHAnsi"/>
                <w:sz w:val="28"/>
                <w:szCs w:val="28"/>
              </w:rPr>
              <w:t xml:space="preserve">, В.В. </w:t>
            </w:r>
            <w:proofErr w:type="spellStart"/>
            <w:r w:rsidRPr="00426B2D">
              <w:rPr>
                <w:rFonts w:cstheme="minorHAnsi"/>
                <w:sz w:val="28"/>
                <w:szCs w:val="28"/>
              </w:rPr>
              <w:t>Стукаленко</w:t>
            </w:r>
            <w:proofErr w:type="spellEnd"/>
            <w:r w:rsidRPr="00426B2D">
              <w:rPr>
                <w:rFonts w:cstheme="minorHAnsi"/>
                <w:sz w:val="28"/>
                <w:szCs w:val="28"/>
              </w:rPr>
              <w:t>. Вступ до Фур’є-оптики. – К.: ВПЦ „Київський університет”, 2010. – 320 с.</w:t>
            </w:r>
          </w:p>
          <w:p w14:paraId="47CB65FD" w14:textId="77777777" w:rsidR="00582EA0" w:rsidRPr="00582EA0" w:rsidRDefault="00426B2D" w:rsidP="00327D67">
            <w:pPr>
              <w:numPr>
                <w:ilvl w:val="0"/>
                <w:numId w:val="16"/>
              </w:numPr>
              <w:tabs>
                <w:tab w:val="clear" w:pos="720"/>
                <w:tab w:val="num" w:pos="114"/>
              </w:tabs>
              <w:spacing w:before="120"/>
              <w:ind w:left="114" w:hanging="246"/>
              <w:jc w:val="both"/>
              <w:rPr>
                <w:rFonts w:cstheme="minorHAnsi"/>
                <w:sz w:val="28"/>
                <w:szCs w:val="28"/>
              </w:rPr>
            </w:pPr>
            <w:proofErr w:type="spellStart"/>
            <w:r w:rsidRPr="00582EA0">
              <w:rPr>
                <w:rFonts w:cstheme="minorHAnsi"/>
                <w:color w:val="333333"/>
                <w:sz w:val="28"/>
                <w:szCs w:val="28"/>
                <w:shd w:val="clear" w:color="auto" w:fill="FFFFFF"/>
              </w:rPr>
              <w:t>Колобродов</w:t>
            </w:r>
            <w:proofErr w:type="spellEnd"/>
            <w:r w:rsidRPr="00582EA0">
              <w:rPr>
                <w:rFonts w:cstheme="minorHAnsi"/>
                <w:color w:val="333333"/>
                <w:sz w:val="28"/>
                <w:szCs w:val="28"/>
                <w:shd w:val="clear" w:color="auto" w:fill="FFFFFF"/>
              </w:rPr>
              <w:t xml:space="preserve">, В. Г., Г. С. </w:t>
            </w:r>
            <w:proofErr w:type="spellStart"/>
            <w:r w:rsidRPr="00582EA0">
              <w:rPr>
                <w:rFonts w:cstheme="minorHAnsi"/>
                <w:color w:val="333333"/>
                <w:sz w:val="28"/>
                <w:szCs w:val="28"/>
                <w:shd w:val="clear" w:color="auto" w:fill="FFFFFF"/>
              </w:rPr>
              <w:t>Тимчик</w:t>
            </w:r>
            <w:proofErr w:type="spellEnd"/>
            <w:r w:rsidRPr="00582EA0">
              <w:rPr>
                <w:rFonts w:cstheme="minorHAnsi"/>
                <w:color w:val="333333"/>
                <w:sz w:val="28"/>
                <w:szCs w:val="28"/>
                <w:shd w:val="clear" w:color="auto" w:fill="FFFFFF"/>
              </w:rPr>
              <w:t xml:space="preserve"> . Прикладна дифракційна оптика: підручник /; </w:t>
            </w:r>
            <w:proofErr w:type="spellStart"/>
            <w:r w:rsidRPr="00582EA0">
              <w:rPr>
                <w:rFonts w:cstheme="minorHAnsi"/>
                <w:color w:val="333333"/>
                <w:sz w:val="28"/>
                <w:szCs w:val="28"/>
                <w:shd w:val="clear" w:color="auto" w:fill="FFFFFF"/>
              </w:rPr>
              <w:t>Нац</w:t>
            </w:r>
            <w:proofErr w:type="spellEnd"/>
            <w:r w:rsidRPr="00582EA0">
              <w:rPr>
                <w:rFonts w:cstheme="minorHAnsi"/>
                <w:color w:val="333333"/>
                <w:sz w:val="28"/>
                <w:szCs w:val="28"/>
                <w:shd w:val="clear" w:color="auto" w:fill="FFFFFF"/>
              </w:rPr>
              <w:t xml:space="preserve">. </w:t>
            </w:r>
            <w:proofErr w:type="spellStart"/>
            <w:r w:rsidRPr="00582EA0">
              <w:rPr>
                <w:rFonts w:cstheme="minorHAnsi"/>
                <w:color w:val="333333"/>
                <w:sz w:val="28"/>
                <w:szCs w:val="28"/>
                <w:shd w:val="clear" w:color="auto" w:fill="FFFFFF"/>
              </w:rPr>
              <w:t>техн</w:t>
            </w:r>
            <w:proofErr w:type="spellEnd"/>
            <w:r w:rsidRPr="00582EA0">
              <w:rPr>
                <w:rFonts w:cstheme="minorHAnsi"/>
                <w:color w:val="333333"/>
                <w:sz w:val="28"/>
                <w:szCs w:val="28"/>
                <w:shd w:val="clear" w:color="auto" w:fill="FFFFFF"/>
              </w:rPr>
              <w:t xml:space="preserve">. ун-т України «Київ. </w:t>
            </w:r>
            <w:proofErr w:type="spellStart"/>
            <w:r w:rsidRPr="00582EA0">
              <w:rPr>
                <w:rFonts w:cstheme="minorHAnsi"/>
                <w:color w:val="333333"/>
                <w:sz w:val="28"/>
                <w:szCs w:val="28"/>
                <w:shd w:val="clear" w:color="auto" w:fill="FFFFFF"/>
              </w:rPr>
              <w:t>політехн</w:t>
            </w:r>
            <w:proofErr w:type="spellEnd"/>
            <w:r w:rsidRPr="00582EA0">
              <w:rPr>
                <w:rFonts w:cstheme="minorHAnsi"/>
                <w:color w:val="333333"/>
                <w:sz w:val="28"/>
                <w:szCs w:val="28"/>
                <w:shd w:val="clear" w:color="auto" w:fill="FFFFFF"/>
              </w:rPr>
              <w:t xml:space="preserve">. ін-т».– Київ : НТУУ «КПІ», 2014. – 312 с. </w:t>
            </w:r>
          </w:p>
          <w:p w14:paraId="23ED866C" w14:textId="468718B3" w:rsidR="00426B2D" w:rsidRPr="00582EA0" w:rsidRDefault="00426B2D" w:rsidP="00327D67">
            <w:pPr>
              <w:numPr>
                <w:ilvl w:val="0"/>
                <w:numId w:val="16"/>
              </w:numPr>
              <w:tabs>
                <w:tab w:val="clear" w:pos="720"/>
                <w:tab w:val="num" w:pos="114"/>
              </w:tabs>
              <w:spacing w:before="120"/>
              <w:ind w:left="114" w:hanging="246"/>
              <w:jc w:val="both"/>
              <w:rPr>
                <w:rFonts w:cstheme="minorHAnsi"/>
                <w:sz w:val="28"/>
                <w:szCs w:val="28"/>
              </w:rPr>
            </w:pPr>
            <w:proofErr w:type="spellStart"/>
            <w:r w:rsidRPr="00582EA0">
              <w:rPr>
                <w:rFonts w:cstheme="minorHAnsi"/>
                <w:sz w:val="28"/>
                <w:szCs w:val="28"/>
              </w:rPr>
              <w:t>Колобродов</w:t>
            </w:r>
            <w:proofErr w:type="spellEnd"/>
            <w:r w:rsidRPr="00582EA0">
              <w:rPr>
                <w:rFonts w:cstheme="minorHAnsi"/>
                <w:sz w:val="28"/>
                <w:szCs w:val="28"/>
              </w:rPr>
              <w:t xml:space="preserve"> В.Г., </w:t>
            </w:r>
            <w:proofErr w:type="spellStart"/>
            <w:r w:rsidRPr="00582EA0">
              <w:rPr>
                <w:rFonts w:cstheme="minorHAnsi"/>
                <w:sz w:val="28"/>
                <w:szCs w:val="28"/>
              </w:rPr>
              <w:t>Тимчик</w:t>
            </w:r>
            <w:proofErr w:type="spellEnd"/>
            <w:r w:rsidRPr="00582EA0">
              <w:rPr>
                <w:rFonts w:cstheme="minorHAnsi"/>
                <w:sz w:val="28"/>
                <w:szCs w:val="28"/>
              </w:rPr>
              <w:t xml:space="preserve"> Г.С., </w:t>
            </w:r>
            <w:proofErr w:type="spellStart"/>
            <w:r w:rsidRPr="00582EA0">
              <w:rPr>
                <w:rFonts w:cstheme="minorHAnsi"/>
                <w:sz w:val="28"/>
                <w:szCs w:val="28"/>
              </w:rPr>
              <w:t>Колобродов</w:t>
            </w:r>
            <w:proofErr w:type="spellEnd"/>
            <w:r w:rsidRPr="00582EA0">
              <w:rPr>
                <w:rFonts w:cstheme="minorHAnsi"/>
                <w:sz w:val="28"/>
                <w:szCs w:val="28"/>
              </w:rPr>
              <w:t xml:space="preserve"> М.С. Когерентні оптичні </w:t>
            </w:r>
            <w:proofErr w:type="spellStart"/>
            <w:r w:rsidRPr="00582EA0">
              <w:rPr>
                <w:rFonts w:cstheme="minorHAnsi"/>
                <w:sz w:val="28"/>
                <w:szCs w:val="28"/>
              </w:rPr>
              <w:t>спектроаналізатори</w:t>
            </w:r>
            <w:proofErr w:type="spellEnd"/>
            <w:r w:rsidRPr="00582EA0">
              <w:rPr>
                <w:rFonts w:cstheme="minorHAnsi"/>
                <w:sz w:val="28"/>
                <w:szCs w:val="28"/>
              </w:rPr>
              <w:t xml:space="preserve"> / </w:t>
            </w:r>
            <w:r w:rsidRPr="00582EA0">
              <w:rPr>
                <w:rFonts w:cstheme="minorHAnsi"/>
                <w:color w:val="333333"/>
                <w:sz w:val="28"/>
                <w:szCs w:val="28"/>
                <w:shd w:val="clear" w:color="auto" w:fill="FFFFFF"/>
              </w:rPr>
              <w:t xml:space="preserve">підручник /; </w:t>
            </w:r>
            <w:proofErr w:type="spellStart"/>
            <w:r w:rsidRPr="00582EA0">
              <w:rPr>
                <w:rFonts w:cstheme="minorHAnsi"/>
                <w:color w:val="333333"/>
                <w:sz w:val="28"/>
                <w:szCs w:val="28"/>
                <w:shd w:val="clear" w:color="auto" w:fill="FFFFFF"/>
              </w:rPr>
              <w:t>Нац</w:t>
            </w:r>
            <w:proofErr w:type="spellEnd"/>
            <w:r w:rsidRPr="00582EA0">
              <w:rPr>
                <w:rFonts w:cstheme="minorHAnsi"/>
                <w:color w:val="333333"/>
                <w:sz w:val="28"/>
                <w:szCs w:val="28"/>
                <w:shd w:val="clear" w:color="auto" w:fill="FFFFFF"/>
              </w:rPr>
              <w:t xml:space="preserve">. </w:t>
            </w:r>
            <w:proofErr w:type="spellStart"/>
            <w:r w:rsidRPr="00582EA0">
              <w:rPr>
                <w:rFonts w:cstheme="minorHAnsi"/>
                <w:color w:val="333333"/>
                <w:sz w:val="28"/>
                <w:szCs w:val="28"/>
                <w:shd w:val="clear" w:color="auto" w:fill="FFFFFF"/>
              </w:rPr>
              <w:t>техн</w:t>
            </w:r>
            <w:proofErr w:type="spellEnd"/>
            <w:r w:rsidRPr="00582EA0">
              <w:rPr>
                <w:rFonts w:cstheme="minorHAnsi"/>
                <w:color w:val="333333"/>
                <w:sz w:val="28"/>
                <w:szCs w:val="28"/>
                <w:shd w:val="clear" w:color="auto" w:fill="FFFFFF"/>
              </w:rPr>
              <w:t xml:space="preserve">. ун-т України «Київ. </w:t>
            </w:r>
            <w:proofErr w:type="spellStart"/>
            <w:r w:rsidRPr="00582EA0">
              <w:rPr>
                <w:rFonts w:cstheme="minorHAnsi"/>
                <w:color w:val="333333"/>
                <w:sz w:val="28"/>
                <w:szCs w:val="28"/>
                <w:shd w:val="clear" w:color="auto" w:fill="FFFFFF"/>
              </w:rPr>
              <w:t>політехн</w:t>
            </w:r>
            <w:proofErr w:type="spellEnd"/>
            <w:r w:rsidRPr="00582EA0">
              <w:rPr>
                <w:rFonts w:cstheme="minorHAnsi"/>
                <w:color w:val="333333"/>
                <w:sz w:val="28"/>
                <w:szCs w:val="28"/>
                <w:shd w:val="clear" w:color="auto" w:fill="FFFFFF"/>
              </w:rPr>
              <w:t>. ін-т».– Київ : НТУУ «КПІ», 2015. – 180 с</w:t>
            </w:r>
          </w:p>
          <w:p w14:paraId="77BB95EB" w14:textId="739D148F" w:rsidR="00426B2D" w:rsidRPr="00426B2D" w:rsidRDefault="00426B2D" w:rsidP="00426B2D">
            <w:pPr>
              <w:numPr>
                <w:ilvl w:val="0"/>
                <w:numId w:val="16"/>
              </w:numPr>
              <w:tabs>
                <w:tab w:val="clear" w:pos="720"/>
                <w:tab w:val="num" w:pos="114"/>
              </w:tabs>
              <w:spacing w:before="120"/>
              <w:ind w:left="114" w:hanging="246"/>
              <w:jc w:val="both"/>
              <w:rPr>
                <w:rFonts w:cstheme="minorHAnsi"/>
                <w:sz w:val="28"/>
                <w:szCs w:val="28"/>
              </w:rPr>
            </w:pPr>
            <w:r w:rsidRPr="00426B2D">
              <w:rPr>
                <w:rFonts w:cstheme="minorHAnsi"/>
                <w:sz w:val="28"/>
                <w:szCs w:val="28"/>
                <w:lang w:val="en-US"/>
              </w:rPr>
              <w:t xml:space="preserve">Goodman J. </w:t>
            </w:r>
            <w:hyperlink r:id="rId7" w:history="1">
              <w:proofErr w:type="spellStart"/>
              <w:r w:rsidRPr="00426B2D">
                <w:rPr>
                  <w:rFonts w:cstheme="minorHAnsi"/>
                  <w:color w:val="000000" w:themeColor="text1"/>
                  <w:sz w:val="28"/>
                  <w:szCs w:val="28"/>
                </w:rPr>
                <w:t>Introduction</w:t>
              </w:r>
              <w:proofErr w:type="spellEnd"/>
              <w:r w:rsidRPr="00426B2D">
                <w:rPr>
                  <w:rFonts w:cstheme="minorHAnsi"/>
                  <w:color w:val="000000" w:themeColor="text1"/>
                  <w:sz w:val="28"/>
                  <w:szCs w:val="28"/>
                </w:rPr>
                <w:t xml:space="preserve"> </w:t>
              </w:r>
              <w:proofErr w:type="spellStart"/>
              <w:r w:rsidRPr="00426B2D">
                <w:rPr>
                  <w:rFonts w:cstheme="minorHAnsi"/>
                  <w:color w:val="000000" w:themeColor="text1"/>
                  <w:sz w:val="28"/>
                  <w:szCs w:val="28"/>
                </w:rPr>
                <w:t>to</w:t>
              </w:r>
              <w:proofErr w:type="spellEnd"/>
              <w:r w:rsidRPr="00426B2D">
                <w:rPr>
                  <w:rFonts w:cstheme="minorHAnsi"/>
                  <w:color w:val="000000" w:themeColor="text1"/>
                  <w:sz w:val="28"/>
                  <w:szCs w:val="28"/>
                </w:rPr>
                <w:t xml:space="preserve"> </w:t>
              </w:r>
              <w:proofErr w:type="spellStart"/>
              <w:r w:rsidRPr="00426B2D">
                <w:rPr>
                  <w:rFonts w:cstheme="minorHAnsi"/>
                  <w:color w:val="000000" w:themeColor="text1"/>
                  <w:sz w:val="28"/>
                  <w:szCs w:val="28"/>
                </w:rPr>
                <w:t>Fourier</w:t>
              </w:r>
              <w:proofErr w:type="spellEnd"/>
              <w:r w:rsidRPr="00426B2D">
                <w:rPr>
                  <w:rFonts w:cstheme="minorHAnsi"/>
                  <w:color w:val="000000" w:themeColor="text1"/>
                  <w:sz w:val="28"/>
                  <w:szCs w:val="28"/>
                </w:rPr>
                <w:t xml:space="preserve"> </w:t>
              </w:r>
              <w:proofErr w:type="spellStart"/>
              <w:r w:rsidRPr="00426B2D">
                <w:rPr>
                  <w:rFonts w:cstheme="minorHAnsi"/>
                  <w:color w:val="000000" w:themeColor="text1"/>
                  <w:sz w:val="28"/>
                  <w:szCs w:val="28"/>
                </w:rPr>
                <w:t>Optics</w:t>
              </w:r>
              <w:proofErr w:type="spellEnd"/>
            </w:hyperlink>
            <w:r w:rsidRPr="00426B2D">
              <w:rPr>
                <w:rFonts w:cstheme="minorHAnsi"/>
                <w:color w:val="000000" w:themeColor="text1"/>
                <w:sz w:val="28"/>
                <w:szCs w:val="28"/>
              </w:rPr>
              <w:t>.</w:t>
            </w:r>
            <w:r w:rsidRPr="00426B2D">
              <w:rPr>
                <w:rFonts w:cstheme="minorHAnsi"/>
                <w:color w:val="000000" w:themeColor="text1"/>
                <w:sz w:val="28"/>
                <w:szCs w:val="28"/>
                <w:lang w:val="en-US"/>
              </w:rPr>
              <w:t xml:space="preserve"> Pub. </w:t>
            </w:r>
            <w:r w:rsidRPr="00426B2D">
              <w:rPr>
                <w:rFonts w:cstheme="minorHAnsi"/>
                <w:color w:val="000000"/>
                <w:sz w:val="28"/>
                <w:szCs w:val="28"/>
              </w:rPr>
              <w:t xml:space="preserve">W. H. </w:t>
            </w:r>
            <w:proofErr w:type="spellStart"/>
            <w:r w:rsidRPr="00426B2D">
              <w:rPr>
                <w:rFonts w:cstheme="minorHAnsi"/>
                <w:color w:val="000000"/>
                <w:sz w:val="28"/>
                <w:szCs w:val="28"/>
              </w:rPr>
              <w:t>Freeman</w:t>
            </w:r>
            <w:proofErr w:type="spellEnd"/>
            <w:r w:rsidRPr="00426B2D">
              <w:rPr>
                <w:rFonts w:cstheme="minorHAnsi"/>
                <w:color w:val="000000"/>
                <w:sz w:val="28"/>
                <w:szCs w:val="28"/>
                <w:lang w:val="en-US"/>
              </w:rPr>
              <w:t>. 2017.</w:t>
            </w:r>
          </w:p>
          <w:p w14:paraId="08D2428E" w14:textId="071DF931" w:rsidR="00C70658" w:rsidRPr="00233DBF" w:rsidRDefault="00C70658" w:rsidP="001C1624">
            <w:pPr>
              <w:tabs>
                <w:tab w:val="left" w:pos="426"/>
              </w:tabs>
              <w:suppressAutoHyphens/>
              <w:jc w:val="both"/>
              <w:rPr>
                <w:color w:val="000000" w:themeColor="text1"/>
              </w:rPr>
            </w:pPr>
          </w:p>
        </w:tc>
      </w:tr>
      <w:tr w:rsidR="00233DBF" w:rsidRPr="00233DBF" w14:paraId="2A68209A" w14:textId="77777777" w:rsidTr="008815F7">
        <w:tc>
          <w:tcPr>
            <w:tcW w:w="2830" w:type="dxa"/>
          </w:tcPr>
          <w:p w14:paraId="65DB4B1B" w14:textId="77777777" w:rsidR="00F9203A" w:rsidRPr="00233DBF" w:rsidRDefault="00F9203A" w:rsidP="00F9203A">
            <w:pPr>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Семестровий  контроль, екзаменаційна методика</w:t>
            </w:r>
          </w:p>
        </w:tc>
        <w:tc>
          <w:tcPr>
            <w:tcW w:w="6515" w:type="dxa"/>
          </w:tcPr>
          <w:p w14:paraId="68374901" w14:textId="4B2C9A8E" w:rsidR="00F9203A" w:rsidRDefault="005B73E0" w:rsidP="00F9203A">
            <w:pPr>
              <w:spacing w:before="20"/>
              <w:jc w:val="both"/>
              <w:rPr>
                <w:rFonts w:ascii="Times New Roman" w:hAnsi="Times New Roman" w:cs="Times New Roman"/>
                <w:color w:val="000000" w:themeColor="text1"/>
                <w:sz w:val="28"/>
                <w:szCs w:val="28"/>
              </w:rPr>
            </w:pPr>
            <w:r w:rsidRPr="00233DBF">
              <w:rPr>
                <w:rFonts w:ascii="Times New Roman" w:hAnsi="Times New Roman" w:cs="Times New Roman"/>
                <w:color w:val="000000" w:themeColor="text1"/>
                <w:sz w:val="28"/>
                <w:szCs w:val="28"/>
              </w:rPr>
              <w:t>Залік</w:t>
            </w:r>
            <w:r w:rsidR="00582EA0">
              <w:rPr>
                <w:rFonts w:ascii="Times New Roman" w:hAnsi="Times New Roman" w:cs="Times New Roman"/>
                <w:color w:val="000000" w:themeColor="text1"/>
                <w:sz w:val="28"/>
                <w:szCs w:val="28"/>
                <w:lang w:val="en-US"/>
              </w:rPr>
              <w:t xml:space="preserve"> – 40 </w:t>
            </w:r>
            <w:r w:rsidR="00582EA0">
              <w:rPr>
                <w:rFonts w:ascii="Times New Roman" w:hAnsi="Times New Roman" w:cs="Times New Roman"/>
                <w:color w:val="000000" w:themeColor="text1"/>
                <w:sz w:val="28"/>
                <w:szCs w:val="28"/>
              </w:rPr>
              <w:t>балів,</w:t>
            </w:r>
          </w:p>
          <w:p w14:paraId="09321FA4" w14:textId="3806BA95" w:rsidR="00582EA0" w:rsidRDefault="00582EA0" w:rsidP="00F9203A">
            <w:pPr>
              <w:spacing w:before="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Оцінки за змістовні модулі </w:t>
            </w:r>
            <w:r w:rsidR="00CF23E7">
              <w:rPr>
                <w:rFonts w:ascii="Times New Roman" w:hAnsi="Times New Roman" w:cs="Times New Roman"/>
                <w:color w:val="000000" w:themeColor="text1"/>
                <w:sz w:val="28"/>
                <w:szCs w:val="28"/>
                <w:lang w:val="en-US"/>
              </w:rPr>
              <w:t>2</w:t>
            </w:r>
            <w:r>
              <w:rPr>
                <w:rFonts w:ascii="Times New Roman" w:hAnsi="Times New Roman" w:cs="Times New Roman"/>
                <w:color w:val="000000" w:themeColor="text1"/>
                <w:sz w:val="28"/>
                <w:szCs w:val="28"/>
              </w:rPr>
              <w:t xml:space="preserve"> х </w:t>
            </w:r>
            <w:r w:rsidR="00CF23E7">
              <w:rPr>
                <w:rFonts w:ascii="Times New Roman" w:hAnsi="Times New Roman" w:cs="Times New Roman"/>
                <w:color w:val="000000" w:themeColor="text1"/>
                <w:sz w:val="28"/>
                <w:szCs w:val="28"/>
                <w:lang w:val="en-US"/>
              </w:rPr>
              <w:t>25</w:t>
            </w:r>
            <w:r>
              <w:rPr>
                <w:rFonts w:ascii="Times New Roman" w:hAnsi="Times New Roman" w:cs="Times New Roman"/>
                <w:color w:val="000000" w:themeColor="text1"/>
                <w:sz w:val="28"/>
                <w:szCs w:val="28"/>
              </w:rPr>
              <w:t>,</w:t>
            </w:r>
          </w:p>
          <w:p w14:paraId="070C1E6E" w14:textId="784B7860" w:rsidR="00582EA0" w:rsidRPr="00582EA0" w:rsidRDefault="00582EA0" w:rsidP="00F9203A">
            <w:pPr>
              <w:spacing w:before="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Поточне опитування – 1</w:t>
            </w:r>
            <w:r w:rsidR="00CF23E7">
              <w:rPr>
                <w:rFonts w:ascii="Times New Roman" w:hAnsi="Times New Roman" w:cs="Times New Roman"/>
                <w:color w:val="000000" w:themeColor="text1"/>
                <w:sz w:val="28"/>
                <w:szCs w:val="28"/>
                <w:lang w:val="en-US"/>
              </w:rPr>
              <w:t>0</w:t>
            </w:r>
            <w:r>
              <w:rPr>
                <w:rFonts w:ascii="Times New Roman" w:hAnsi="Times New Roman" w:cs="Times New Roman"/>
                <w:color w:val="000000" w:themeColor="text1"/>
                <w:sz w:val="28"/>
                <w:szCs w:val="28"/>
              </w:rPr>
              <w:t xml:space="preserve"> балів.</w:t>
            </w:r>
          </w:p>
          <w:p w14:paraId="554DF2CA" w14:textId="0D475DB9" w:rsidR="00F9203A" w:rsidRPr="00233DBF" w:rsidRDefault="00F9203A" w:rsidP="005B73E0">
            <w:pPr>
              <w:spacing w:before="20"/>
              <w:jc w:val="both"/>
              <w:rPr>
                <w:rFonts w:ascii="Times New Roman" w:hAnsi="Times New Roman" w:cs="Times New Roman"/>
                <w:color w:val="000000" w:themeColor="text1"/>
                <w:sz w:val="28"/>
                <w:szCs w:val="28"/>
              </w:rPr>
            </w:pPr>
          </w:p>
        </w:tc>
      </w:tr>
    </w:tbl>
    <w:p w14:paraId="7D03D162" w14:textId="77777777" w:rsidR="00035BBA" w:rsidRPr="00233DBF" w:rsidRDefault="00035BBA" w:rsidP="00920381">
      <w:pPr>
        <w:spacing w:line="276" w:lineRule="auto"/>
        <w:rPr>
          <w:color w:val="000000" w:themeColor="text1"/>
          <w:sz w:val="24"/>
          <w:szCs w:val="24"/>
        </w:rPr>
      </w:pPr>
    </w:p>
    <w:sectPr w:rsidR="00035BBA" w:rsidRPr="00233DB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1A414" w14:textId="77777777" w:rsidR="00227CA1" w:rsidRDefault="00227CA1" w:rsidP="00F9203A">
      <w:pPr>
        <w:spacing w:after="0" w:line="240" w:lineRule="auto"/>
      </w:pPr>
      <w:r>
        <w:separator/>
      </w:r>
    </w:p>
  </w:endnote>
  <w:endnote w:type="continuationSeparator" w:id="0">
    <w:p w14:paraId="78F32F08" w14:textId="77777777" w:rsidR="00227CA1" w:rsidRDefault="00227CA1" w:rsidP="00F920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24455" w14:textId="77777777" w:rsidR="00227CA1" w:rsidRDefault="00227CA1" w:rsidP="00F9203A">
      <w:pPr>
        <w:spacing w:after="0" w:line="240" w:lineRule="auto"/>
      </w:pPr>
      <w:r>
        <w:separator/>
      </w:r>
    </w:p>
  </w:footnote>
  <w:footnote w:type="continuationSeparator" w:id="0">
    <w:p w14:paraId="58FE1808" w14:textId="77777777" w:rsidR="00227CA1" w:rsidRDefault="00227CA1" w:rsidP="00F920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B089B"/>
    <w:multiLevelType w:val="hybridMultilevel"/>
    <w:tmpl w:val="7A4C3B74"/>
    <w:lvl w:ilvl="0" w:tplc="0422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3556946"/>
    <w:multiLevelType w:val="hybridMultilevel"/>
    <w:tmpl w:val="7570AD4A"/>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55D3E96"/>
    <w:multiLevelType w:val="multilevel"/>
    <w:tmpl w:val="7E6C89BC"/>
    <w:lvl w:ilvl="0">
      <w:start w:val="1"/>
      <w:numFmt w:val="bullet"/>
      <w:lvlText w:val="●"/>
      <w:lvlJc w:val="left"/>
      <w:pPr>
        <w:ind w:left="1004" w:hanging="360"/>
      </w:pPr>
      <w:rPr>
        <w:rFonts w:ascii="Noto Sans Symbols" w:eastAsia="Noto Sans Symbols" w:hAnsi="Noto Sans Symbols" w:cs="Noto Sans Symbols"/>
        <w:vertAlign w:val="baseline"/>
      </w:rPr>
    </w:lvl>
    <w:lvl w:ilvl="1">
      <w:start w:val="1"/>
      <w:numFmt w:val="bullet"/>
      <w:pStyle w:val="Heading2"/>
      <w:lvlText w:val="o"/>
      <w:lvlJc w:val="left"/>
      <w:pPr>
        <w:ind w:left="1724" w:hanging="360"/>
      </w:pPr>
      <w:rPr>
        <w:rFonts w:ascii="Courier New" w:eastAsia="Courier New" w:hAnsi="Courier New" w:cs="Courier New"/>
        <w:vertAlign w:val="baseline"/>
      </w:rPr>
    </w:lvl>
    <w:lvl w:ilvl="2">
      <w:start w:val="1"/>
      <w:numFmt w:val="bullet"/>
      <w:lvlText w:val="▪"/>
      <w:lvlJc w:val="left"/>
      <w:pPr>
        <w:ind w:left="2444" w:hanging="360"/>
      </w:pPr>
      <w:rPr>
        <w:rFonts w:ascii="Noto Sans Symbols" w:eastAsia="Noto Sans Symbols" w:hAnsi="Noto Sans Symbols" w:cs="Noto Sans Symbols"/>
        <w:vertAlign w:val="baseline"/>
      </w:rPr>
    </w:lvl>
    <w:lvl w:ilvl="3">
      <w:start w:val="1"/>
      <w:numFmt w:val="bullet"/>
      <w:pStyle w:val="Heading4"/>
      <w:lvlText w:val="●"/>
      <w:lvlJc w:val="left"/>
      <w:pPr>
        <w:ind w:left="3164" w:hanging="360"/>
      </w:pPr>
      <w:rPr>
        <w:rFonts w:ascii="Noto Sans Symbols" w:eastAsia="Noto Sans Symbols" w:hAnsi="Noto Sans Symbols" w:cs="Noto Sans Symbols"/>
        <w:vertAlign w:val="baseline"/>
      </w:rPr>
    </w:lvl>
    <w:lvl w:ilvl="4">
      <w:start w:val="1"/>
      <w:numFmt w:val="bullet"/>
      <w:pStyle w:val="Heading5"/>
      <w:lvlText w:val="o"/>
      <w:lvlJc w:val="left"/>
      <w:pPr>
        <w:ind w:left="3884" w:hanging="360"/>
      </w:pPr>
      <w:rPr>
        <w:rFonts w:ascii="Courier New" w:eastAsia="Courier New" w:hAnsi="Courier New" w:cs="Courier New"/>
        <w:vertAlign w:val="baseline"/>
      </w:rPr>
    </w:lvl>
    <w:lvl w:ilvl="5">
      <w:start w:val="1"/>
      <w:numFmt w:val="bullet"/>
      <w:lvlText w:val="▪"/>
      <w:lvlJc w:val="left"/>
      <w:pPr>
        <w:ind w:left="4604" w:hanging="360"/>
      </w:pPr>
      <w:rPr>
        <w:rFonts w:ascii="Noto Sans Symbols" w:eastAsia="Noto Sans Symbols" w:hAnsi="Noto Sans Symbols" w:cs="Noto Sans Symbols"/>
        <w:vertAlign w:val="baseline"/>
      </w:rPr>
    </w:lvl>
    <w:lvl w:ilvl="6">
      <w:start w:val="1"/>
      <w:numFmt w:val="bullet"/>
      <w:lvlText w:val="●"/>
      <w:lvlJc w:val="left"/>
      <w:pPr>
        <w:ind w:left="5324" w:hanging="360"/>
      </w:pPr>
      <w:rPr>
        <w:rFonts w:ascii="Noto Sans Symbols" w:eastAsia="Noto Sans Symbols" w:hAnsi="Noto Sans Symbols" w:cs="Noto Sans Symbols"/>
        <w:vertAlign w:val="baseline"/>
      </w:rPr>
    </w:lvl>
    <w:lvl w:ilvl="7">
      <w:start w:val="1"/>
      <w:numFmt w:val="bullet"/>
      <w:pStyle w:val="Heading8"/>
      <w:lvlText w:val="o"/>
      <w:lvlJc w:val="left"/>
      <w:pPr>
        <w:ind w:left="6044" w:hanging="360"/>
      </w:pPr>
      <w:rPr>
        <w:rFonts w:ascii="Courier New" w:eastAsia="Courier New" w:hAnsi="Courier New" w:cs="Courier New"/>
        <w:vertAlign w:val="baseline"/>
      </w:rPr>
    </w:lvl>
    <w:lvl w:ilvl="8">
      <w:start w:val="1"/>
      <w:numFmt w:val="bullet"/>
      <w:lvlText w:val="▪"/>
      <w:lvlJc w:val="left"/>
      <w:pPr>
        <w:ind w:left="6764" w:hanging="360"/>
      </w:pPr>
      <w:rPr>
        <w:rFonts w:ascii="Noto Sans Symbols" w:eastAsia="Noto Sans Symbols" w:hAnsi="Noto Sans Symbols" w:cs="Noto Sans Symbols"/>
        <w:vertAlign w:val="baseline"/>
      </w:rPr>
    </w:lvl>
  </w:abstractNum>
  <w:abstractNum w:abstractNumId="3" w15:restartNumberingAfterBreak="0">
    <w:nsid w:val="166C65CF"/>
    <w:multiLevelType w:val="hybridMultilevel"/>
    <w:tmpl w:val="0D1A18F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172C193B"/>
    <w:multiLevelType w:val="hybridMultilevel"/>
    <w:tmpl w:val="14789A7A"/>
    <w:lvl w:ilvl="0" w:tplc="CAF6CD86">
      <w:start w:val="1"/>
      <w:numFmt w:val="decimal"/>
      <w:lvlText w:val="%1)"/>
      <w:lvlJc w:val="left"/>
      <w:pPr>
        <w:ind w:left="720" w:hanging="360"/>
      </w:pPr>
      <w:rPr>
        <w:rFonts w:ascii="Times New Roman" w:hAnsi="Times New Roman" w:cs="Times New Roman" w:hint="default"/>
        <w:b w:val="0"/>
        <w:color w:val="auto"/>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D6155C2"/>
    <w:multiLevelType w:val="hybridMultilevel"/>
    <w:tmpl w:val="7BA01C76"/>
    <w:lvl w:ilvl="0" w:tplc="F9500886">
      <w:start w:val="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D7E14B4"/>
    <w:multiLevelType w:val="hybridMultilevel"/>
    <w:tmpl w:val="64A810E4"/>
    <w:lvl w:ilvl="0" w:tplc="3684BBA6">
      <w:start w:val="1"/>
      <w:numFmt w:val="decimal"/>
      <w:lvlText w:val="%1)"/>
      <w:lvlJc w:val="left"/>
      <w:pPr>
        <w:ind w:left="358" w:hanging="360"/>
      </w:pPr>
      <w:rPr>
        <w:rFonts w:hint="default"/>
      </w:rPr>
    </w:lvl>
    <w:lvl w:ilvl="1" w:tplc="04220019" w:tentative="1">
      <w:start w:val="1"/>
      <w:numFmt w:val="lowerLetter"/>
      <w:lvlText w:val="%2."/>
      <w:lvlJc w:val="left"/>
      <w:pPr>
        <w:ind w:left="1078" w:hanging="360"/>
      </w:pPr>
    </w:lvl>
    <w:lvl w:ilvl="2" w:tplc="0422001B" w:tentative="1">
      <w:start w:val="1"/>
      <w:numFmt w:val="lowerRoman"/>
      <w:lvlText w:val="%3."/>
      <w:lvlJc w:val="right"/>
      <w:pPr>
        <w:ind w:left="1798" w:hanging="180"/>
      </w:pPr>
    </w:lvl>
    <w:lvl w:ilvl="3" w:tplc="0422000F" w:tentative="1">
      <w:start w:val="1"/>
      <w:numFmt w:val="decimal"/>
      <w:lvlText w:val="%4."/>
      <w:lvlJc w:val="left"/>
      <w:pPr>
        <w:ind w:left="2518" w:hanging="360"/>
      </w:pPr>
    </w:lvl>
    <w:lvl w:ilvl="4" w:tplc="04220019" w:tentative="1">
      <w:start w:val="1"/>
      <w:numFmt w:val="lowerLetter"/>
      <w:lvlText w:val="%5."/>
      <w:lvlJc w:val="left"/>
      <w:pPr>
        <w:ind w:left="3238" w:hanging="360"/>
      </w:pPr>
    </w:lvl>
    <w:lvl w:ilvl="5" w:tplc="0422001B" w:tentative="1">
      <w:start w:val="1"/>
      <w:numFmt w:val="lowerRoman"/>
      <w:lvlText w:val="%6."/>
      <w:lvlJc w:val="right"/>
      <w:pPr>
        <w:ind w:left="3958" w:hanging="180"/>
      </w:pPr>
    </w:lvl>
    <w:lvl w:ilvl="6" w:tplc="0422000F" w:tentative="1">
      <w:start w:val="1"/>
      <w:numFmt w:val="decimal"/>
      <w:lvlText w:val="%7."/>
      <w:lvlJc w:val="left"/>
      <w:pPr>
        <w:ind w:left="4678" w:hanging="360"/>
      </w:pPr>
    </w:lvl>
    <w:lvl w:ilvl="7" w:tplc="04220019" w:tentative="1">
      <w:start w:val="1"/>
      <w:numFmt w:val="lowerLetter"/>
      <w:lvlText w:val="%8."/>
      <w:lvlJc w:val="left"/>
      <w:pPr>
        <w:ind w:left="5398" w:hanging="360"/>
      </w:pPr>
    </w:lvl>
    <w:lvl w:ilvl="8" w:tplc="0422001B" w:tentative="1">
      <w:start w:val="1"/>
      <w:numFmt w:val="lowerRoman"/>
      <w:lvlText w:val="%9."/>
      <w:lvlJc w:val="right"/>
      <w:pPr>
        <w:ind w:left="6118" w:hanging="180"/>
      </w:pPr>
    </w:lvl>
  </w:abstractNum>
  <w:abstractNum w:abstractNumId="7" w15:restartNumberingAfterBreak="0">
    <w:nsid w:val="28D64CFD"/>
    <w:multiLevelType w:val="hybridMultilevel"/>
    <w:tmpl w:val="A5AA1926"/>
    <w:lvl w:ilvl="0" w:tplc="017079DE">
      <w:start w:val="1"/>
      <w:numFmt w:val="decimal"/>
      <w:lvlText w:val="%1."/>
      <w:lvlJc w:val="left"/>
      <w:pPr>
        <w:ind w:left="644" w:hanging="360"/>
      </w:pPr>
      <w:rPr>
        <w:rFonts w:hint="default"/>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8" w15:restartNumberingAfterBreak="0">
    <w:nsid w:val="329B1A5C"/>
    <w:multiLevelType w:val="hybridMultilevel"/>
    <w:tmpl w:val="D1FE85D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36A75F3E"/>
    <w:multiLevelType w:val="hybridMultilevel"/>
    <w:tmpl w:val="7F52D98C"/>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3DDA2431"/>
    <w:multiLevelType w:val="hybridMultilevel"/>
    <w:tmpl w:val="8E667B70"/>
    <w:lvl w:ilvl="0" w:tplc="0D1AFCD8">
      <w:start w:val="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450934C3"/>
    <w:multiLevelType w:val="hybridMultilevel"/>
    <w:tmpl w:val="40988590"/>
    <w:lvl w:ilvl="0" w:tplc="7470622A">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488A259D"/>
    <w:multiLevelType w:val="hybridMultilevel"/>
    <w:tmpl w:val="DDA0F892"/>
    <w:lvl w:ilvl="0" w:tplc="B64C3262">
      <w:start w:val="1"/>
      <w:numFmt w:val="decimal"/>
      <w:lvlText w:val="%1."/>
      <w:lvlJc w:val="left"/>
      <w:pPr>
        <w:tabs>
          <w:tab w:val="num" w:pos="720"/>
        </w:tabs>
        <w:ind w:left="720" w:hanging="360"/>
      </w:pPr>
      <w:rPr>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15:restartNumberingAfterBreak="0">
    <w:nsid w:val="5E7C7700"/>
    <w:multiLevelType w:val="hybridMultilevel"/>
    <w:tmpl w:val="FA8EBB0C"/>
    <w:lvl w:ilvl="0" w:tplc="105E3762">
      <w:numFmt w:val="bullet"/>
      <w:lvlText w:val=""/>
      <w:lvlJc w:val="left"/>
      <w:pPr>
        <w:ind w:left="720" w:hanging="360"/>
      </w:pPr>
      <w:rPr>
        <w:rFonts w:ascii="Wingdings" w:eastAsiaTheme="minorHAnsi" w:hAnsi="Wingdings"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6B864E30"/>
    <w:multiLevelType w:val="hybridMultilevel"/>
    <w:tmpl w:val="75B4E7F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6E895D58"/>
    <w:multiLevelType w:val="hybridMultilevel"/>
    <w:tmpl w:val="DC66AFB0"/>
    <w:lvl w:ilvl="0" w:tplc="A88454F0">
      <w:start w:val="1"/>
      <w:numFmt w:val="decimal"/>
      <w:lvlText w:val="%1)"/>
      <w:lvlJc w:val="left"/>
      <w:pPr>
        <w:ind w:left="357" w:hanging="360"/>
      </w:pPr>
      <w:rPr>
        <w:rFonts w:hint="default"/>
      </w:rPr>
    </w:lvl>
    <w:lvl w:ilvl="1" w:tplc="04220019" w:tentative="1">
      <w:start w:val="1"/>
      <w:numFmt w:val="lowerLetter"/>
      <w:lvlText w:val="%2."/>
      <w:lvlJc w:val="left"/>
      <w:pPr>
        <w:ind w:left="1077" w:hanging="360"/>
      </w:pPr>
    </w:lvl>
    <w:lvl w:ilvl="2" w:tplc="0422001B" w:tentative="1">
      <w:start w:val="1"/>
      <w:numFmt w:val="lowerRoman"/>
      <w:lvlText w:val="%3."/>
      <w:lvlJc w:val="right"/>
      <w:pPr>
        <w:ind w:left="1797" w:hanging="180"/>
      </w:pPr>
    </w:lvl>
    <w:lvl w:ilvl="3" w:tplc="0422000F" w:tentative="1">
      <w:start w:val="1"/>
      <w:numFmt w:val="decimal"/>
      <w:lvlText w:val="%4."/>
      <w:lvlJc w:val="left"/>
      <w:pPr>
        <w:ind w:left="2517" w:hanging="360"/>
      </w:pPr>
    </w:lvl>
    <w:lvl w:ilvl="4" w:tplc="04220019" w:tentative="1">
      <w:start w:val="1"/>
      <w:numFmt w:val="lowerLetter"/>
      <w:lvlText w:val="%5."/>
      <w:lvlJc w:val="left"/>
      <w:pPr>
        <w:ind w:left="3237" w:hanging="360"/>
      </w:pPr>
    </w:lvl>
    <w:lvl w:ilvl="5" w:tplc="0422001B" w:tentative="1">
      <w:start w:val="1"/>
      <w:numFmt w:val="lowerRoman"/>
      <w:lvlText w:val="%6."/>
      <w:lvlJc w:val="right"/>
      <w:pPr>
        <w:ind w:left="3957" w:hanging="180"/>
      </w:pPr>
    </w:lvl>
    <w:lvl w:ilvl="6" w:tplc="0422000F" w:tentative="1">
      <w:start w:val="1"/>
      <w:numFmt w:val="decimal"/>
      <w:lvlText w:val="%7."/>
      <w:lvlJc w:val="left"/>
      <w:pPr>
        <w:ind w:left="4677" w:hanging="360"/>
      </w:pPr>
    </w:lvl>
    <w:lvl w:ilvl="7" w:tplc="04220019" w:tentative="1">
      <w:start w:val="1"/>
      <w:numFmt w:val="lowerLetter"/>
      <w:lvlText w:val="%8."/>
      <w:lvlJc w:val="left"/>
      <w:pPr>
        <w:ind w:left="5397" w:hanging="360"/>
      </w:pPr>
    </w:lvl>
    <w:lvl w:ilvl="8" w:tplc="0422001B" w:tentative="1">
      <w:start w:val="1"/>
      <w:numFmt w:val="lowerRoman"/>
      <w:lvlText w:val="%9."/>
      <w:lvlJc w:val="right"/>
      <w:pPr>
        <w:ind w:left="6117" w:hanging="180"/>
      </w:pPr>
    </w:lvl>
  </w:abstractNum>
  <w:num w:numId="1" w16cid:durableId="2140950598">
    <w:abstractNumId w:val="11"/>
  </w:num>
  <w:num w:numId="2" w16cid:durableId="1039282933">
    <w:abstractNumId w:val="5"/>
  </w:num>
  <w:num w:numId="3" w16cid:durableId="1437869663">
    <w:abstractNumId w:val="8"/>
  </w:num>
  <w:num w:numId="4" w16cid:durableId="2086142156">
    <w:abstractNumId w:val="0"/>
  </w:num>
  <w:num w:numId="5" w16cid:durableId="1905331275">
    <w:abstractNumId w:val="10"/>
  </w:num>
  <w:num w:numId="6" w16cid:durableId="1119643057">
    <w:abstractNumId w:val="6"/>
  </w:num>
  <w:num w:numId="7" w16cid:durableId="1777406121">
    <w:abstractNumId w:val="4"/>
  </w:num>
  <w:num w:numId="8" w16cid:durableId="2005468714">
    <w:abstractNumId w:val="13"/>
  </w:num>
  <w:num w:numId="9" w16cid:durableId="174735176">
    <w:abstractNumId w:val="15"/>
  </w:num>
  <w:num w:numId="10" w16cid:durableId="1713841747">
    <w:abstractNumId w:val="2"/>
  </w:num>
  <w:num w:numId="11" w16cid:durableId="1711492122">
    <w:abstractNumId w:val="14"/>
  </w:num>
  <w:num w:numId="12" w16cid:durableId="1421634984">
    <w:abstractNumId w:val="9"/>
  </w:num>
  <w:num w:numId="13" w16cid:durableId="1699163868">
    <w:abstractNumId w:val="7"/>
  </w:num>
  <w:num w:numId="14" w16cid:durableId="1976329028">
    <w:abstractNumId w:val="1"/>
  </w:num>
  <w:num w:numId="15" w16cid:durableId="1273592506">
    <w:abstractNumId w:val="3"/>
  </w:num>
  <w:num w:numId="16" w16cid:durableId="8938559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zMTcxN7A0tzQ2MDZS0lEKTi0uzszPAykwrwUA+NMA9CwAAAA="/>
  </w:docVars>
  <w:rsids>
    <w:rsidRoot w:val="0074493A"/>
    <w:rsid w:val="00035BBA"/>
    <w:rsid w:val="00037A5C"/>
    <w:rsid w:val="00044430"/>
    <w:rsid w:val="001030A3"/>
    <w:rsid w:val="001715FB"/>
    <w:rsid w:val="001C1624"/>
    <w:rsid w:val="0020197D"/>
    <w:rsid w:val="002207BB"/>
    <w:rsid w:val="00227CA1"/>
    <w:rsid w:val="00233DBF"/>
    <w:rsid w:val="003C3537"/>
    <w:rsid w:val="00426B2D"/>
    <w:rsid w:val="004F0E8C"/>
    <w:rsid w:val="0052090D"/>
    <w:rsid w:val="00582EA0"/>
    <w:rsid w:val="005B73E0"/>
    <w:rsid w:val="005E6141"/>
    <w:rsid w:val="0061178C"/>
    <w:rsid w:val="006A32A0"/>
    <w:rsid w:val="0074493A"/>
    <w:rsid w:val="007E1F93"/>
    <w:rsid w:val="00803ECA"/>
    <w:rsid w:val="008716F7"/>
    <w:rsid w:val="008D55EC"/>
    <w:rsid w:val="00920381"/>
    <w:rsid w:val="00936149"/>
    <w:rsid w:val="00942831"/>
    <w:rsid w:val="00944806"/>
    <w:rsid w:val="009A3637"/>
    <w:rsid w:val="00A24DE4"/>
    <w:rsid w:val="00AB58CA"/>
    <w:rsid w:val="00AC05F5"/>
    <w:rsid w:val="00AF7405"/>
    <w:rsid w:val="00B27582"/>
    <w:rsid w:val="00C40A50"/>
    <w:rsid w:val="00C70658"/>
    <w:rsid w:val="00CE6862"/>
    <w:rsid w:val="00CF23E7"/>
    <w:rsid w:val="00D07C1A"/>
    <w:rsid w:val="00D26AC3"/>
    <w:rsid w:val="00DB67EF"/>
    <w:rsid w:val="00DD4399"/>
    <w:rsid w:val="00DD478B"/>
    <w:rsid w:val="00E20340"/>
    <w:rsid w:val="00F26C27"/>
    <w:rsid w:val="00F80C9E"/>
    <w:rsid w:val="00F9203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97EB9"/>
  <w15:chartTrackingRefBased/>
  <w15:docId w15:val="{5D1D03D7-1286-41E8-A7CB-59182F004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06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9203A"/>
    <w:pPr>
      <w:keepNext/>
      <w:numPr>
        <w:ilvl w:val="1"/>
        <w:numId w:val="10"/>
      </w:numPr>
      <w:spacing w:after="0" w:line="1" w:lineRule="atLeast"/>
      <w:ind w:leftChars="-1" w:left="360" w:hangingChars="1" w:hanging="1"/>
      <w:jc w:val="center"/>
      <w:textDirection w:val="btLr"/>
      <w:textAlignment w:val="top"/>
      <w:outlineLvl w:val="1"/>
    </w:pPr>
    <w:rPr>
      <w:rFonts w:ascii="Times New Roman" w:eastAsia="Times New Roman" w:hAnsi="Times New Roman" w:cs="Times New Roman"/>
      <w:position w:val="-1"/>
      <w:sz w:val="28"/>
      <w:szCs w:val="24"/>
      <w:lang w:eastAsia="ar-SA"/>
    </w:rPr>
  </w:style>
  <w:style w:type="paragraph" w:styleId="Heading4">
    <w:name w:val="heading 4"/>
    <w:basedOn w:val="Normal"/>
    <w:next w:val="Normal"/>
    <w:link w:val="Heading4Char"/>
    <w:uiPriority w:val="9"/>
    <w:unhideWhenUsed/>
    <w:qFormat/>
    <w:rsid w:val="00F9203A"/>
    <w:pPr>
      <w:keepNext/>
      <w:numPr>
        <w:ilvl w:val="3"/>
        <w:numId w:val="10"/>
      </w:numPr>
      <w:spacing w:after="0" w:line="1" w:lineRule="atLeast"/>
      <w:ind w:leftChars="-1" w:left="-1" w:hangingChars="1" w:hanging="1"/>
      <w:jc w:val="center"/>
      <w:textDirection w:val="btLr"/>
      <w:textAlignment w:val="top"/>
      <w:outlineLvl w:val="3"/>
    </w:pPr>
    <w:rPr>
      <w:rFonts w:ascii="Times New Roman" w:eastAsia="Times New Roman" w:hAnsi="Times New Roman" w:cs="Times New Roman"/>
      <w:position w:val="-1"/>
      <w:sz w:val="40"/>
      <w:szCs w:val="24"/>
      <w:lang w:eastAsia="ar-SA"/>
    </w:rPr>
  </w:style>
  <w:style w:type="paragraph" w:styleId="Heading5">
    <w:name w:val="heading 5"/>
    <w:basedOn w:val="Normal"/>
    <w:next w:val="Normal"/>
    <w:link w:val="Heading5Char"/>
    <w:uiPriority w:val="9"/>
    <w:unhideWhenUsed/>
    <w:qFormat/>
    <w:rsid w:val="00F9203A"/>
    <w:pPr>
      <w:keepNext/>
      <w:numPr>
        <w:ilvl w:val="4"/>
        <w:numId w:val="10"/>
      </w:numPr>
      <w:spacing w:after="0" w:line="1" w:lineRule="atLeast"/>
      <w:ind w:leftChars="-1" w:left="-1" w:hangingChars="1" w:hanging="1"/>
      <w:jc w:val="center"/>
      <w:textDirection w:val="btLr"/>
      <w:textAlignment w:val="top"/>
      <w:outlineLvl w:val="4"/>
    </w:pPr>
    <w:rPr>
      <w:rFonts w:ascii="Times New Roman" w:eastAsia="Times New Roman" w:hAnsi="Times New Roman" w:cs="Times New Roman"/>
      <w:b/>
      <w:bCs/>
      <w:position w:val="-1"/>
      <w:sz w:val="28"/>
      <w:szCs w:val="24"/>
      <w:lang w:eastAsia="ar-SA"/>
    </w:rPr>
  </w:style>
  <w:style w:type="paragraph" w:styleId="Heading8">
    <w:name w:val="heading 8"/>
    <w:basedOn w:val="Normal"/>
    <w:next w:val="Normal"/>
    <w:link w:val="Heading8Char"/>
    <w:rsid w:val="00F9203A"/>
    <w:pPr>
      <w:numPr>
        <w:ilvl w:val="7"/>
        <w:numId w:val="10"/>
      </w:numPr>
      <w:spacing w:before="240" w:after="60" w:line="1" w:lineRule="atLeast"/>
      <w:ind w:leftChars="-1" w:left="-1" w:hangingChars="1" w:hanging="1"/>
      <w:textDirection w:val="btLr"/>
      <w:textAlignment w:val="top"/>
      <w:outlineLvl w:val="7"/>
    </w:pPr>
    <w:rPr>
      <w:rFonts w:ascii="Calibri" w:eastAsia="Times New Roman" w:hAnsi="Calibri" w:cs="Calibri"/>
      <w:i/>
      <w:iCs/>
      <w:position w:val="-1"/>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49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493A"/>
    <w:pPr>
      <w:ind w:left="720"/>
      <w:contextualSpacing/>
    </w:pPr>
  </w:style>
  <w:style w:type="paragraph" w:styleId="NormalWeb">
    <w:name w:val="Normal (Web)"/>
    <w:basedOn w:val="Normal"/>
    <w:uiPriority w:val="99"/>
    <w:semiHidden/>
    <w:unhideWhenUsed/>
    <w:rsid w:val="008716F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Hyperlink">
    <w:name w:val="Hyperlink"/>
    <w:basedOn w:val="DefaultParagraphFont"/>
    <w:uiPriority w:val="99"/>
    <w:semiHidden/>
    <w:unhideWhenUsed/>
    <w:rsid w:val="008716F7"/>
    <w:rPr>
      <w:color w:val="0000FF"/>
      <w:u w:val="single"/>
    </w:rPr>
  </w:style>
  <w:style w:type="character" w:styleId="Emphasis">
    <w:name w:val="Emphasis"/>
    <w:basedOn w:val="DefaultParagraphFont"/>
    <w:uiPriority w:val="20"/>
    <w:qFormat/>
    <w:rsid w:val="00DB67EF"/>
    <w:rPr>
      <w:i/>
      <w:iCs/>
    </w:rPr>
  </w:style>
  <w:style w:type="character" w:styleId="Strong">
    <w:name w:val="Strong"/>
    <w:basedOn w:val="DefaultParagraphFont"/>
    <w:uiPriority w:val="22"/>
    <w:qFormat/>
    <w:rsid w:val="00DB67EF"/>
    <w:rPr>
      <w:b/>
      <w:bCs/>
    </w:rPr>
  </w:style>
  <w:style w:type="character" w:customStyle="1" w:styleId="Heading2Char">
    <w:name w:val="Heading 2 Char"/>
    <w:basedOn w:val="DefaultParagraphFont"/>
    <w:link w:val="Heading2"/>
    <w:uiPriority w:val="9"/>
    <w:rsid w:val="00F9203A"/>
    <w:rPr>
      <w:rFonts w:ascii="Times New Roman" w:eastAsia="Times New Roman" w:hAnsi="Times New Roman" w:cs="Times New Roman"/>
      <w:position w:val="-1"/>
      <w:sz w:val="28"/>
      <w:szCs w:val="24"/>
      <w:lang w:eastAsia="ar-SA"/>
    </w:rPr>
  </w:style>
  <w:style w:type="character" w:customStyle="1" w:styleId="Heading4Char">
    <w:name w:val="Heading 4 Char"/>
    <w:basedOn w:val="DefaultParagraphFont"/>
    <w:link w:val="Heading4"/>
    <w:uiPriority w:val="9"/>
    <w:rsid w:val="00F9203A"/>
    <w:rPr>
      <w:rFonts w:ascii="Times New Roman" w:eastAsia="Times New Roman" w:hAnsi="Times New Roman" w:cs="Times New Roman"/>
      <w:position w:val="-1"/>
      <w:sz w:val="40"/>
      <w:szCs w:val="24"/>
      <w:lang w:eastAsia="ar-SA"/>
    </w:rPr>
  </w:style>
  <w:style w:type="character" w:customStyle="1" w:styleId="Heading5Char">
    <w:name w:val="Heading 5 Char"/>
    <w:basedOn w:val="DefaultParagraphFont"/>
    <w:link w:val="Heading5"/>
    <w:uiPriority w:val="9"/>
    <w:rsid w:val="00F9203A"/>
    <w:rPr>
      <w:rFonts w:ascii="Times New Roman" w:eastAsia="Times New Roman" w:hAnsi="Times New Roman" w:cs="Times New Roman"/>
      <w:b/>
      <w:bCs/>
      <w:position w:val="-1"/>
      <w:sz w:val="28"/>
      <w:szCs w:val="24"/>
      <w:lang w:eastAsia="ar-SA"/>
    </w:rPr>
  </w:style>
  <w:style w:type="character" w:customStyle="1" w:styleId="Heading8Char">
    <w:name w:val="Heading 8 Char"/>
    <w:basedOn w:val="DefaultParagraphFont"/>
    <w:link w:val="Heading8"/>
    <w:rsid w:val="00F9203A"/>
    <w:rPr>
      <w:rFonts w:ascii="Calibri" w:eastAsia="Times New Roman" w:hAnsi="Calibri" w:cs="Calibri"/>
      <w:i/>
      <w:iCs/>
      <w:position w:val="-1"/>
      <w:sz w:val="24"/>
      <w:szCs w:val="24"/>
      <w:lang w:eastAsia="ar-SA"/>
    </w:rPr>
  </w:style>
  <w:style w:type="character" w:styleId="FootnoteReference">
    <w:name w:val="footnote reference"/>
    <w:rsid w:val="00F9203A"/>
    <w:rPr>
      <w:w w:val="100"/>
      <w:position w:val="-1"/>
      <w:effect w:val="none"/>
      <w:vertAlign w:val="superscript"/>
      <w:cs w:val="0"/>
      <w:em w:val="none"/>
    </w:rPr>
  </w:style>
  <w:style w:type="character" w:customStyle="1" w:styleId="Heading1Char">
    <w:name w:val="Heading 1 Char"/>
    <w:basedOn w:val="DefaultParagraphFont"/>
    <w:link w:val="Heading1"/>
    <w:uiPriority w:val="9"/>
    <w:rsid w:val="00C7065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54270">
      <w:bodyDiv w:val="1"/>
      <w:marLeft w:val="0"/>
      <w:marRight w:val="0"/>
      <w:marTop w:val="0"/>
      <w:marBottom w:val="0"/>
      <w:divBdr>
        <w:top w:val="none" w:sz="0" w:space="0" w:color="auto"/>
        <w:left w:val="none" w:sz="0" w:space="0" w:color="auto"/>
        <w:bottom w:val="none" w:sz="0" w:space="0" w:color="auto"/>
        <w:right w:val="none" w:sz="0" w:space="0" w:color="auto"/>
      </w:divBdr>
    </w:div>
    <w:div w:id="285427062">
      <w:bodyDiv w:val="1"/>
      <w:marLeft w:val="0"/>
      <w:marRight w:val="0"/>
      <w:marTop w:val="0"/>
      <w:marBottom w:val="0"/>
      <w:divBdr>
        <w:top w:val="none" w:sz="0" w:space="0" w:color="auto"/>
        <w:left w:val="none" w:sz="0" w:space="0" w:color="auto"/>
        <w:bottom w:val="none" w:sz="0" w:space="0" w:color="auto"/>
        <w:right w:val="none" w:sz="0" w:space="0" w:color="auto"/>
      </w:divBdr>
    </w:div>
    <w:div w:id="294408091">
      <w:bodyDiv w:val="1"/>
      <w:marLeft w:val="0"/>
      <w:marRight w:val="0"/>
      <w:marTop w:val="0"/>
      <w:marBottom w:val="0"/>
      <w:divBdr>
        <w:top w:val="none" w:sz="0" w:space="0" w:color="auto"/>
        <w:left w:val="none" w:sz="0" w:space="0" w:color="auto"/>
        <w:bottom w:val="none" w:sz="0" w:space="0" w:color="auto"/>
        <w:right w:val="none" w:sz="0" w:space="0" w:color="auto"/>
      </w:divBdr>
    </w:div>
    <w:div w:id="689112954">
      <w:bodyDiv w:val="1"/>
      <w:marLeft w:val="0"/>
      <w:marRight w:val="0"/>
      <w:marTop w:val="0"/>
      <w:marBottom w:val="0"/>
      <w:divBdr>
        <w:top w:val="none" w:sz="0" w:space="0" w:color="auto"/>
        <w:left w:val="none" w:sz="0" w:space="0" w:color="auto"/>
        <w:bottom w:val="none" w:sz="0" w:space="0" w:color="auto"/>
        <w:right w:val="none" w:sz="0" w:space="0" w:color="auto"/>
      </w:divBdr>
    </w:div>
    <w:div w:id="977682677">
      <w:bodyDiv w:val="1"/>
      <w:marLeft w:val="0"/>
      <w:marRight w:val="0"/>
      <w:marTop w:val="0"/>
      <w:marBottom w:val="0"/>
      <w:divBdr>
        <w:top w:val="none" w:sz="0" w:space="0" w:color="auto"/>
        <w:left w:val="none" w:sz="0" w:space="0" w:color="auto"/>
        <w:bottom w:val="none" w:sz="0" w:space="0" w:color="auto"/>
        <w:right w:val="none" w:sz="0" w:space="0" w:color="auto"/>
      </w:divBdr>
    </w:div>
    <w:div w:id="1911038867">
      <w:bodyDiv w:val="1"/>
      <w:marLeft w:val="0"/>
      <w:marRight w:val="0"/>
      <w:marTop w:val="0"/>
      <w:marBottom w:val="0"/>
      <w:divBdr>
        <w:top w:val="none" w:sz="0" w:space="0" w:color="auto"/>
        <w:left w:val="none" w:sz="0" w:space="0" w:color="auto"/>
        <w:bottom w:val="none" w:sz="0" w:space="0" w:color="auto"/>
        <w:right w:val="none" w:sz="0" w:space="0" w:color="auto"/>
      </w:divBdr>
    </w:div>
    <w:div w:id="1945917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ibrary.lol/main/75E6C762CDEF8C69F85C99A5611C278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3051</Words>
  <Characters>1740</Characters>
  <Application>Microsoft Office Word</Application>
  <DocSecurity>0</DocSecurity>
  <Lines>14</Lines>
  <Paragraphs>9</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Kateryna Yablochkova</dc:creator>
  <cp:keywords/>
  <dc:description/>
  <cp:lastModifiedBy>Kateryna Yablochkova</cp:lastModifiedBy>
  <cp:revision>6</cp:revision>
  <dcterms:created xsi:type="dcterms:W3CDTF">2026-01-05T13:04:00Z</dcterms:created>
  <dcterms:modified xsi:type="dcterms:W3CDTF">2026-01-05T13:19:00Z</dcterms:modified>
</cp:coreProperties>
</file>