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97EB" w14:textId="459807C3" w:rsidR="00680754" w:rsidRPr="00F645BE" w:rsidRDefault="00C478FD">
      <w:pPr>
        <w:jc w:val="center"/>
        <w:rPr>
          <w:b/>
          <w:bCs/>
          <w:color w:val="000000"/>
          <w:sz w:val="28"/>
          <w:szCs w:val="28"/>
          <w:u w:val="single"/>
          <w:lang w:val="uk-UA"/>
        </w:rPr>
      </w:pPr>
      <w:r w:rsidRPr="00C478FD">
        <w:rPr>
          <w:b/>
          <w:bCs/>
          <w:color w:val="000000"/>
          <w:sz w:val="28"/>
          <w:szCs w:val="28"/>
          <w:u w:val="single"/>
        </w:rPr>
        <w:t>Основи методів обробки зображень. Ч.2 Колориметрія</w:t>
      </w:r>
    </w:p>
    <w:tbl>
      <w:tblPr>
        <w:tblStyle w:val="ac"/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15"/>
      </w:tblGrid>
      <w:tr w:rsidR="00680754" w14:paraId="06AF45D3" w14:textId="77777777">
        <w:tc>
          <w:tcPr>
            <w:tcW w:w="2830" w:type="dxa"/>
          </w:tcPr>
          <w:p w14:paraId="7DF4FC3E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3A7DC9B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Перший (бакалаврський)</w:t>
            </w:r>
          </w:p>
        </w:tc>
      </w:tr>
      <w:tr w:rsidR="00680754" w14:paraId="28AF608C" w14:textId="77777777">
        <w:tc>
          <w:tcPr>
            <w:tcW w:w="2830" w:type="dxa"/>
          </w:tcPr>
          <w:p w14:paraId="0D165D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E19A3D8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680754" w14:paraId="18F36833" w14:textId="77777777">
        <w:tc>
          <w:tcPr>
            <w:tcW w:w="2830" w:type="dxa"/>
          </w:tcPr>
          <w:p w14:paraId="6B17B4D9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781C872" w14:textId="56449179" w:rsidR="00680754" w:rsidRDefault="00C478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5501AC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80754" w14:paraId="40783888" w14:textId="77777777">
        <w:tc>
          <w:tcPr>
            <w:tcW w:w="2830" w:type="dxa"/>
          </w:tcPr>
          <w:p w14:paraId="4CF13B8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5D848892" w14:textId="0C7156F1" w:rsidR="00680754" w:rsidRPr="00345DC8" w:rsidRDefault="00C478F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680754" w14:paraId="78A47107" w14:textId="77777777">
        <w:tc>
          <w:tcPr>
            <w:tcW w:w="2830" w:type="dxa"/>
          </w:tcPr>
          <w:p w14:paraId="5F1D9E09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Обсяг дисципліни, </w:t>
            </w:r>
          </w:p>
          <w:p w14:paraId="0E4496F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кредити ЄКТС / загальна кількість годин</w:t>
            </w:r>
          </w:p>
        </w:tc>
        <w:tc>
          <w:tcPr>
            <w:tcW w:w="6515" w:type="dxa"/>
          </w:tcPr>
          <w:p w14:paraId="785F3C97" w14:textId="26F57CAD" w:rsidR="00680754" w:rsidRDefault="00C478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5501AC">
              <w:rPr>
                <w:color w:val="000000"/>
                <w:sz w:val="28"/>
                <w:szCs w:val="28"/>
              </w:rPr>
              <w:t>.0/</w:t>
            </w:r>
            <w:r>
              <w:rPr>
                <w:color w:val="000000"/>
                <w:sz w:val="28"/>
                <w:szCs w:val="28"/>
                <w:lang w:val="uk-UA"/>
              </w:rPr>
              <w:t>9</w:t>
            </w:r>
            <w:r w:rsidR="005501AC">
              <w:rPr>
                <w:color w:val="000000"/>
                <w:sz w:val="28"/>
                <w:szCs w:val="28"/>
              </w:rPr>
              <w:t>0</w:t>
            </w:r>
          </w:p>
        </w:tc>
      </w:tr>
      <w:tr w:rsidR="00680754" w14:paraId="6CC38F82" w14:textId="77777777">
        <w:tc>
          <w:tcPr>
            <w:tcW w:w="2830" w:type="dxa"/>
          </w:tcPr>
          <w:p w14:paraId="57910344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71372CEE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Українська</w:t>
            </w:r>
          </w:p>
        </w:tc>
      </w:tr>
      <w:tr w:rsidR="00680754" w14:paraId="07C531EC" w14:textId="77777777">
        <w:tc>
          <w:tcPr>
            <w:tcW w:w="2830" w:type="dxa"/>
          </w:tcPr>
          <w:p w14:paraId="2565618B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D5BD9F4" w14:textId="04FC2C55" w:rsidR="00680754" w:rsidRPr="00DA4C76" w:rsidRDefault="00405D7A" w:rsidP="00405D7A">
            <w:pPr>
              <w:spacing w:before="60"/>
              <w:jc w:val="both"/>
              <w:rPr>
                <w:color w:val="000000"/>
                <w:sz w:val="28"/>
                <w:szCs w:val="28"/>
                <w:lang w:val="uk-UA"/>
              </w:rPr>
            </w:pPr>
            <w:bookmarkStart w:id="0" w:name="_heading=h.82m2cefq1eo6" w:colFirst="0" w:colLast="0"/>
            <w:bookmarkEnd w:id="0"/>
            <w:r>
              <w:rPr>
                <w:color w:val="000000"/>
                <w:sz w:val="28"/>
                <w:szCs w:val="28"/>
                <w:lang w:val="uk-UA"/>
              </w:rPr>
              <w:t>О</w:t>
            </w:r>
            <w:r w:rsidRPr="00405D7A">
              <w:rPr>
                <w:color w:val="000000"/>
                <w:sz w:val="28"/>
                <w:szCs w:val="28"/>
              </w:rPr>
              <w:t>знайомлення й оволодіння сучасними методами вимірювання колориметричних характеристик та обчислення колірних параметрів, отримання базових знань з психофізіології колірного сприйняття, хімії барвників та пігментів.</w:t>
            </w:r>
          </w:p>
        </w:tc>
      </w:tr>
      <w:tr w:rsidR="00680754" w14:paraId="5A0F5954" w14:textId="77777777">
        <w:tc>
          <w:tcPr>
            <w:tcW w:w="2830" w:type="dxa"/>
          </w:tcPr>
          <w:p w14:paraId="3318DAC4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580BDC4D" w14:textId="3814DA67" w:rsidR="00680754" w:rsidRDefault="007C0ECF" w:rsidP="006D1F96">
            <w:pPr>
              <w:spacing w:before="60"/>
              <w:jc w:val="both"/>
              <w:rPr>
                <w:color w:val="000000"/>
                <w:sz w:val="28"/>
                <w:szCs w:val="28"/>
              </w:rPr>
            </w:pPr>
            <w:r w:rsidRPr="007C0ECF">
              <w:rPr>
                <w:color w:val="000000"/>
                <w:sz w:val="28"/>
                <w:szCs w:val="28"/>
              </w:rPr>
              <w:t>Програма курсу орiєнтована на студентiв, якi вже знайомi з оптикою, основною частиною математичного аналiзу, аналітичною геометрією та лінійною алгеброю.</w:t>
            </w:r>
          </w:p>
        </w:tc>
      </w:tr>
      <w:tr w:rsidR="00680754" w14:paraId="2E862740" w14:textId="77777777">
        <w:tc>
          <w:tcPr>
            <w:tcW w:w="2830" w:type="dxa"/>
          </w:tcPr>
          <w:p w14:paraId="19E2BF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7640C9AF" w14:textId="3CE3F619" w:rsidR="00680754" w:rsidRPr="00255C8A" w:rsidRDefault="007C0ECF" w:rsidP="006B50FB">
            <w:pPr>
              <w:spacing w:after="120"/>
              <w:ind w:right="17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C0ECF">
              <w:rPr>
                <w:sz w:val="28"/>
                <w:szCs w:val="28"/>
              </w:rPr>
              <w:t>Курс включає в себе поняття про колір та способи його вимірювання, основні стандарти колориметрії, психофізіологічні аспекти сприйняття кольору, введення метрики та зміну базису в колірному просторі, поняття про чинники, які зумовлюють виникнення кольору на рівні окремих молекул та макроструктур.</w:t>
            </w:r>
          </w:p>
        </w:tc>
      </w:tr>
      <w:tr w:rsidR="00680754" w14:paraId="052EE92A" w14:textId="77777777">
        <w:tc>
          <w:tcPr>
            <w:tcW w:w="2830" w:type="dxa"/>
          </w:tcPr>
          <w:p w14:paraId="6B9C92A5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70B2C052" w14:textId="77777777" w:rsidR="004B463D" w:rsidRPr="004B463D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B463D">
              <w:rPr>
                <w:sz w:val="28"/>
                <w:szCs w:val="28"/>
              </w:rPr>
              <w:t xml:space="preserve">ЗК1. Здатність до абстрактного мислення, аналізу та синтезу. </w:t>
            </w:r>
          </w:p>
          <w:p w14:paraId="1488F7B6" w14:textId="77777777" w:rsidR="004B463D" w:rsidRPr="004B463D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B463D">
              <w:rPr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6593C693" w14:textId="77777777" w:rsidR="004B463D" w:rsidRPr="004B463D" w:rsidRDefault="004B463D" w:rsidP="004B463D">
            <w:pPr>
              <w:spacing w:after="80"/>
              <w:ind w:hanging="3"/>
              <w:jc w:val="both"/>
              <w:rPr>
                <w:sz w:val="28"/>
                <w:szCs w:val="28"/>
                <w:lang w:val="uk-UA"/>
              </w:rPr>
            </w:pPr>
            <w:r w:rsidRPr="004B463D">
              <w:rPr>
                <w:sz w:val="28"/>
                <w:szCs w:val="28"/>
              </w:rPr>
              <w:t xml:space="preserve">ЗК3. Навички використання інформаційних і комунікаційних технологій. </w:t>
            </w:r>
          </w:p>
          <w:p w14:paraId="47F9B34F" w14:textId="77777777" w:rsidR="00680754" w:rsidRPr="004B463D" w:rsidRDefault="005501AC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463D">
              <w:rPr>
                <w:color w:val="000000"/>
                <w:sz w:val="28"/>
                <w:szCs w:val="28"/>
              </w:rPr>
              <w:t>ФК5. 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систем.</w:t>
            </w:r>
          </w:p>
          <w:p w14:paraId="5160AF38" w14:textId="6D297B0F" w:rsidR="004B463D" w:rsidRPr="004B463D" w:rsidRDefault="004B463D" w:rsidP="009B1175">
            <w:pPr>
              <w:pStyle w:val="Default"/>
              <w:jc w:val="both"/>
              <w:rPr>
                <w:sz w:val="28"/>
                <w:szCs w:val="28"/>
              </w:rPr>
            </w:pPr>
            <w:r w:rsidRPr="004B463D">
              <w:rPr>
                <w:sz w:val="28"/>
                <w:szCs w:val="28"/>
              </w:rPr>
              <w:t>ФК</w:t>
            </w:r>
            <w:r w:rsidR="009B1175">
              <w:rPr>
                <w:sz w:val="28"/>
                <w:szCs w:val="28"/>
              </w:rPr>
              <w:t>7</w:t>
            </w:r>
            <w:r w:rsidRPr="004B463D">
              <w:rPr>
                <w:sz w:val="28"/>
                <w:szCs w:val="28"/>
              </w:rPr>
              <w:t xml:space="preserve">. </w:t>
            </w:r>
            <w:r w:rsidR="009B1175" w:rsidRPr="009B1175">
              <w:rPr>
                <w:sz w:val="28"/>
                <w:szCs w:val="28"/>
              </w:rPr>
              <w:t>Здатність використовувати базові знання з фізики та астрономії для розуміння будови та поведінки природних і штучних об’єктів, законів існування та еволюції Всесвіту.</w:t>
            </w:r>
          </w:p>
        </w:tc>
      </w:tr>
      <w:tr w:rsidR="00680754" w14:paraId="058DA302" w14:textId="77777777">
        <w:tc>
          <w:tcPr>
            <w:tcW w:w="2830" w:type="dxa"/>
          </w:tcPr>
          <w:p w14:paraId="73B3A05C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навчання</w:t>
            </w:r>
          </w:p>
        </w:tc>
        <w:tc>
          <w:tcPr>
            <w:tcW w:w="6515" w:type="dxa"/>
          </w:tcPr>
          <w:p w14:paraId="4D1BDACA" w14:textId="77777777" w:rsidR="009E4500" w:rsidRPr="00A5194C" w:rsidRDefault="009E4500" w:rsidP="009E4500">
            <w:pPr>
              <w:pStyle w:val="Default"/>
              <w:jc w:val="both"/>
              <w:rPr>
                <w:sz w:val="28"/>
                <w:szCs w:val="28"/>
              </w:rPr>
            </w:pPr>
            <w:r w:rsidRPr="00A5194C">
              <w:rPr>
                <w:sz w:val="28"/>
                <w:szCs w:val="28"/>
              </w:rPr>
              <w:t xml:space="preserve">ПРН1. Знати, розуміти та вміти застосовувати на базовому рівні основні положення загальної та теоретичної фізики, зокрема, класичної, </w:t>
            </w:r>
            <w:r w:rsidRPr="00A5194C">
              <w:rPr>
                <w:sz w:val="28"/>
                <w:szCs w:val="28"/>
              </w:rPr>
              <w:lastRenderedPageBreak/>
              <w:t xml:space="preserve">релятивістської та квантової механіки, молекулярної фізики та термодинаміки, електромагнетизму, хвильової та квантової оптики, фізики атома та атомного ядра для встановлення, аналізу, тлумачення, пояснення й класифікації суті та механізмів різноманітних фізичних явищ і процесів для розв’язування складних спеціалізованих задач та практичних проблем з фізики та/або астрономії. </w:t>
            </w:r>
          </w:p>
          <w:p w14:paraId="40A54A7B" w14:textId="64596AA0" w:rsidR="009E4500" w:rsidRPr="00A5194C" w:rsidRDefault="009E4500" w:rsidP="00A04ACB">
            <w:pPr>
              <w:pStyle w:val="Default"/>
              <w:jc w:val="both"/>
              <w:rPr>
                <w:sz w:val="28"/>
                <w:szCs w:val="28"/>
              </w:rPr>
            </w:pPr>
            <w:r w:rsidRPr="00A5194C">
              <w:rPr>
                <w:sz w:val="28"/>
                <w:szCs w:val="28"/>
              </w:rPr>
              <w:t>ПРН</w:t>
            </w:r>
            <w:r w:rsidR="009B1175">
              <w:rPr>
                <w:sz w:val="28"/>
                <w:szCs w:val="28"/>
              </w:rPr>
              <w:t>7</w:t>
            </w:r>
            <w:r w:rsidRPr="00A5194C">
              <w:rPr>
                <w:sz w:val="28"/>
                <w:szCs w:val="28"/>
              </w:rPr>
              <w:t xml:space="preserve">. </w:t>
            </w:r>
            <w:r w:rsidR="00A04ACB" w:rsidRPr="00A04ACB">
              <w:rPr>
                <w:sz w:val="28"/>
                <w:szCs w:val="28"/>
              </w:rPr>
              <w:t>Розуміти, аналізувати і пояснювати нові наукові результати, одержані у ході проведення фізичних та астрономічних досліджень відповідно до спеціалізації.</w:t>
            </w:r>
          </w:p>
          <w:p w14:paraId="20271505" w14:textId="77777777" w:rsidR="009E4500" w:rsidRPr="00A5194C" w:rsidRDefault="009E4500" w:rsidP="009E4500">
            <w:pPr>
              <w:pStyle w:val="Default"/>
              <w:jc w:val="both"/>
              <w:rPr>
                <w:sz w:val="28"/>
                <w:szCs w:val="28"/>
              </w:rPr>
            </w:pPr>
            <w:r w:rsidRPr="00A5194C">
              <w:rPr>
                <w:sz w:val="28"/>
                <w:szCs w:val="28"/>
              </w:rPr>
              <w:t xml:space="preserve">ПРН13. Розуміти зв’язок фізики та/або астрономії з іншими природничими та інженерними науками, бути обізнаним з окремими (відповідно до спеціалізації) основними поняттями прикладної фізики, матеріалознавства, інженерії, хімії, біології тощо, а також з окремими об’єктами (технологічними процесами) та природними явищами, що є предметом дослідження інших наук і, водночас, можуть бути предметами фізичних або астрономічних досліджень. </w:t>
            </w:r>
          </w:p>
          <w:p w14:paraId="36032777" w14:textId="77777777" w:rsidR="00680754" w:rsidRDefault="005501A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5194C">
              <w:rPr>
                <w:color w:val="000000"/>
                <w:sz w:val="28"/>
                <w:szCs w:val="28"/>
              </w:rPr>
              <w:t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</w:t>
            </w:r>
          </w:p>
          <w:p w14:paraId="0933727D" w14:textId="0FBA8A49" w:rsidR="009B1175" w:rsidRPr="00A04ACB" w:rsidRDefault="009B1175" w:rsidP="00A04AC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5194C">
              <w:rPr>
                <w:sz w:val="28"/>
                <w:szCs w:val="28"/>
              </w:rPr>
              <w:t>ПРН2</w:t>
            </w:r>
            <w:r>
              <w:rPr>
                <w:sz w:val="28"/>
                <w:szCs w:val="28"/>
                <w:lang w:val="uk-UA"/>
              </w:rPr>
              <w:t>4</w:t>
            </w:r>
            <w:r w:rsidRPr="00A5194C">
              <w:rPr>
                <w:sz w:val="28"/>
                <w:szCs w:val="28"/>
              </w:rPr>
              <w:t>.</w:t>
            </w:r>
            <w:r w:rsidR="00A04ACB">
              <w:rPr>
                <w:sz w:val="28"/>
                <w:szCs w:val="28"/>
                <w:lang w:val="uk-UA"/>
              </w:rPr>
              <w:t xml:space="preserve"> </w:t>
            </w:r>
            <w:r w:rsidR="00A04ACB" w:rsidRPr="00A04ACB">
              <w:rPr>
                <w:sz w:val="28"/>
                <w:szCs w:val="28"/>
                <w:lang w:val="uk-UA"/>
              </w:rPr>
              <w:t>Розуміти місце фізики та астрономії у загальній системі знань про природу і суспільство та у розвитку суспільства, техніки і технологій.</w:t>
            </w:r>
          </w:p>
          <w:p w14:paraId="320DD606" w14:textId="28953846" w:rsidR="009E4500" w:rsidRPr="00A5194C" w:rsidRDefault="009E4500" w:rsidP="00A04ACB">
            <w:pPr>
              <w:pStyle w:val="Default"/>
              <w:jc w:val="both"/>
              <w:rPr>
                <w:sz w:val="28"/>
                <w:szCs w:val="28"/>
              </w:rPr>
            </w:pPr>
            <w:r w:rsidRPr="00A5194C">
              <w:rPr>
                <w:sz w:val="28"/>
                <w:szCs w:val="28"/>
              </w:rPr>
              <w:t>ПРН2</w:t>
            </w:r>
            <w:r w:rsidR="009B1175">
              <w:rPr>
                <w:sz w:val="28"/>
                <w:szCs w:val="28"/>
              </w:rPr>
              <w:t>5</w:t>
            </w:r>
            <w:r w:rsidRPr="00A5194C">
              <w:rPr>
                <w:sz w:val="28"/>
                <w:szCs w:val="28"/>
              </w:rPr>
              <w:t xml:space="preserve">. </w:t>
            </w:r>
            <w:r w:rsidR="00A04ACB" w:rsidRPr="00A04ACB">
              <w:rPr>
                <w:sz w:val="28"/>
                <w:szCs w:val="28"/>
              </w:rPr>
              <w:t>Мати навички самостійного прийняття рішень стосовно своїх освітніх траєкторій та професійного розвитку.</w:t>
            </w:r>
          </w:p>
          <w:p w14:paraId="57D87D32" w14:textId="77777777" w:rsidR="00063B63" w:rsidRPr="00063B63" w:rsidRDefault="00063B63" w:rsidP="00063B63">
            <w:pPr>
              <w:pStyle w:val="Default"/>
              <w:jc w:val="both"/>
              <w:rPr>
                <w:sz w:val="28"/>
                <w:szCs w:val="28"/>
              </w:rPr>
            </w:pPr>
            <w:r w:rsidRPr="00A5194C">
              <w:rPr>
                <w:sz w:val="28"/>
                <w:szCs w:val="28"/>
              </w:rPr>
              <w:t>ПРН27. Розуміти зв’язок оптики, лазерної фізики та оптоелектроніки з іншими природничими та інженерними науками, бути обізнаним з окремими основними</w:t>
            </w:r>
            <w:r w:rsidRPr="00063B63">
              <w:rPr>
                <w:sz w:val="28"/>
                <w:szCs w:val="28"/>
              </w:rPr>
              <w:t xml:space="preserve">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 </w:t>
            </w:r>
          </w:p>
          <w:p w14:paraId="2747B8EA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науки.</w:t>
            </w:r>
          </w:p>
        </w:tc>
      </w:tr>
      <w:tr w:rsidR="00680754" w14:paraId="7D556BA9" w14:textId="77777777">
        <w:tc>
          <w:tcPr>
            <w:tcW w:w="2830" w:type="dxa"/>
          </w:tcPr>
          <w:p w14:paraId="25B32778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64FDF2B8" w14:textId="77777777" w:rsidR="00680754" w:rsidRDefault="005501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Лекції, лабораторні роботи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80754" w14:paraId="364B1D89" w14:textId="77777777">
        <w:tc>
          <w:tcPr>
            <w:tcW w:w="2830" w:type="dxa"/>
          </w:tcPr>
          <w:p w14:paraId="51102509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7369A0CF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Лекції, самостійна робота</w:t>
            </w:r>
          </w:p>
        </w:tc>
      </w:tr>
      <w:tr w:rsidR="00680754" w14:paraId="586E2E1B" w14:textId="77777777">
        <w:tc>
          <w:tcPr>
            <w:tcW w:w="2830" w:type="dxa"/>
          </w:tcPr>
          <w:p w14:paraId="7AB8DFD1" w14:textId="77777777" w:rsidR="00680754" w:rsidRDefault="005501AC"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38F5DE0B" w14:textId="77777777" w:rsidR="007C0ECF" w:rsidRPr="007C0ECF" w:rsidRDefault="007C0ECF" w:rsidP="007C0ECF">
            <w:pPr>
              <w:pStyle w:val="21"/>
              <w:numPr>
                <w:ilvl w:val="0"/>
                <w:numId w:val="2"/>
              </w:numPr>
              <w:ind w:right="-5"/>
              <w:rPr>
                <w:sz w:val="28"/>
                <w:szCs w:val="28"/>
              </w:rPr>
            </w:pPr>
            <w:r w:rsidRPr="007C0ECF">
              <w:rPr>
                <w:sz w:val="28"/>
                <w:szCs w:val="28"/>
              </w:rPr>
              <w:t>Макаренко О.В. Методичні рекомендації до виконання практикуму з колориметрії. –К.: Українське відділення міжнародного товариства оптичної техніки SPIE/Ukraine, 2005.-38с.</w:t>
            </w:r>
          </w:p>
          <w:p w14:paraId="4B541B6B" w14:textId="77777777" w:rsidR="007C0ECF" w:rsidRPr="007C0ECF" w:rsidRDefault="007C0ECF" w:rsidP="007C0ECF">
            <w:pPr>
              <w:pStyle w:val="21"/>
              <w:numPr>
                <w:ilvl w:val="0"/>
                <w:numId w:val="2"/>
              </w:numPr>
              <w:ind w:right="-5"/>
              <w:rPr>
                <w:sz w:val="28"/>
                <w:szCs w:val="28"/>
              </w:rPr>
            </w:pPr>
            <w:r w:rsidRPr="007C0ECF">
              <w:rPr>
                <w:sz w:val="28"/>
                <w:szCs w:val="28"/>
              </w:rPr>
              <w:t>Макаренко О.В. Основи колориметрії. –К.: .: ВПЦ “Київський університет”, 2007.-84с.</w:t>
            </w:r>
          </w:p>
          <w:p w14:paraId="79539CBE" w14:textId="77777777" w:rsidR="00680754" w:rsidRDefault="007C0ECF" w:rsidP="007C0ECF">
            <w:pPr>
              <w:pStyle w:val="21"/>
              <w:numPr>
                <w:ilvl w:val="0"/>
                <w:numId w:val="2"/>
              </w:numPr>
              <w:ind w:right="-5"/>
              <w:rPr>
                <w:sz w:val="28"/>
                <w:szCs w:val="28"/>
              </w:rPr>
            </w:pPr>
            <w:r w:rsidRPr="007C0ECF">
              <w:rPr>
                <w:sz w:val="28"/>
                <w:szCs w:val="28"/>
              </w:rPr>
              <w:t>Claudio Oleari, Standard Colorimetry: Definitions, Algorithms and Software, Wiley, 2015</w:t>
            </w:r>
          </w:p>
          <w:p w14:paraId="1D7CD117" w14:textId="6A30550E" w:rsidR="007C0ECF" w:rsidRPr="007C0ECF" w:rsidRDefault="007C0ECF" w:rsidP="007C0EC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  <w:lang w:val="uk-UA" w:eastAsia="ru-RU"/>
              </w:rPr>
            </w:pPr>
            <w:r w:rsidRPr="007C0ECF">
              <w:rPr>
                <w:sz w:val="28"/>
                <w:szCs w:val="28"/>
                <w:lang w:val="uk-UA" w:eastAsia="ru-RU"/>
              </w:rPr>
              <w:t>Jennifer Kruschwitz, Field Guide to Colorimetry and Fundamental Color Modeling, SPIE Press Book, 2018</w:t>
            </w:r>
          </w:p>
        </w:tc>
      </w:tr>
      <w:tr w:rsidR="00680754" w14:paraId="45979BE8" w14:textId="77777777">
        <w:tc>
          <w:tcPr>
            <w:tcW w:w="2830" w:type="dxa"/>
          </w:tcPr>
          <w:p w14:paraId="15EB97FB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0A322751" w14:textId="77777777" w:rsidR="00680754" w:rsidRDefault="005501AC">
            <w:pPr>
              <w:spacing w:before="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Семестровий  контроль – </w:t>
            </w:r>
            <w:r w:rsidR="007B5B1A">
              <w:rPr>
                <w:color w:val="000000"/>
                <w:sz w:val="28"/>
                <w:szCs w:val="28"/>
                <w:lang w:val="uk-UA"/>
              </w:rPr>
              <w:t>4</w:t>
            </w:r>
            <w:r>
              <w:rPr>
                <w:color w:val="000000"/>
                <w:sz w:val="28"/>
                <w:szCs w:val="28"/>
              </w:rPr>
              <w:t>0 балів.</w:t>
            </w:r>
          </w:p>
          <w:p w14:paraId="411B0B91" w14:textId="77777777" w:rsidR="00680754" w:rsidRDefault="005501AC" w:rsidP="007B5B1A">
            <w:pPr>
              <w:spacing w:before="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Іспит – </w:t>
            </w:r>
            <w:r w:rsidR="007B5B1A">
              <w:rPr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color w:val="000000"/>
                <w:sz w:val="28"/>
                <w:szCs w:val="28"/>
              </w:rPr>
              <w:t>0 балів.</w:t>
            </w:r>
          </w:p>
        </w:tc>
      </w:tr>
    </w:tbl>
    <w:p w14:paraId="6444F223" w14:textId="77777777" w:rsidR="00680754" w:rsidRDefault="00680754">
      <w:pPr>
        <w:spacing w:line="276" w:lineRule="auto"/>
        <w:rPr>
          <w:color w:val="000000"/>
          <w:sz w:val="24"/>
          <w:szCs w:val="24"/>
        </w:rPr>
      </w:pPr>
    </w:p>
    <w:sectPr w:rsidR="0068075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Italic r:id="rId1" w:fontKey="{8911CA5C-5D2E-451A-854B-BB3B19B3220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4947DFC1-F68E-48C1-8C0F-1100C963EBA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11B0B"/>
    <w:multiLevelType w:val="multilevel"/>
    <w:tmpl w:val="4620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A5E5A23"/>
    <w:multiLevelType w:val="hybridMultilevel"/>
    <w:tmpl w:val="5C5EDC26"/>
    <w:lvl w:ilvl="0" w:tplc="C042535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920210">
    <w:abstractNumId w:val="0"/>
  </w:num>
  <w:num w:numId="2" w16cid:durableId="480462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0754"/>
    <w:rsid w:val="00063B63"/>
    <w:rsid w:val="00080ACD"/>
    <w:rsid w:val="001C4A59"/>
    <w:rsid w:val="001F58E0"/>
    <w:rsid w:val="0020070B"/>
    <w:rsid w:val="00255C8A"/>
    <w:rsid w:val="002B1BB9"/>
    <w:rsid w:val="00345DC8"/>
    <w:rsid w:val="00405D7A"/>
    <w:rsid w:val="004B463D"/>
    <w:rsid w:val="004E6FF9"/>
    <w:rsid w:val="005501AC"/>
    <w:rsid w:val="00680754"/>
    <w:rsid w:val="006B50FB"/>
    <w:rsid w:val="006D1F96"/>
    <w:rsid w:val="007B5B1A"/>
    <w:rsid w:val="007C0ECF"/>
    <w:rsid w:val="00847E15"/>
    <w:rsid w:val="008B26F5"/>
    <w:rsid w:val="009B1175"/>
    <w:rsid w:val="009B3D24"/>
    <w:rsid w:val="009E4500"/>
    <w:rsid w:val="00A036CB"/>
    <w:rsid w:val="00A04ACB"/>
    <w:rsid w:val="00A516E8"/>
    <w:rsid w:val="00A5194C"/>
    <w:rsid w:val="00B84EBA"/>
    <w:rsid w:val="00C478FD"/>
    <w:rsid w:val="00CB1D1C"/>
    <w:rsid w:val="00DA4C76"/>
    <w:rsid w:val="00F645BE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BBBB"/>
  <w15:docId w15:val="{B1A22A12-CF64-4BBE-9C7F-12D30499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Arial" w:eastAsia="Arial" w:hAnsi="Arial" w:cs="Arial"/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spacing w:after="0"/>
      <w:ind w:left="360" w:hanging="1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spacing w:after="0"/>
      <w:ind w:hanging="1"/>
      <w:jc w:val="center"/>
      <w:outlineLvl w:val="3"/>
    </w:pPr>
    <w:rPr>
      <w:sz w:val="40"/>
      <w:szCs w:val="40"/>
    </w:rPr>
  </w:style>
  <w:style w:type="paragraph" w:styleId="5">
    <w:name w:val="heading 5"/>
    <w:basedOn w:val="a"/>
    <w:next w:val="a"/>
    <w:pPr>
      <w:keepNext/>
      <w:spacing w:after="0"/>
      <w:ind w:hanging="1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8">
    <w:name w:val="heading 8"/>
    <w:link w:val="80"/>
    <w:rsid w:val="00F9203A"/>
    <w:pPr>
      <w:numPr>
        <w:ilvl w:val="7"/>
        <w:numId w:val="1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74493A"/>
    <w:pPr>
      <w:ind w:left="720"/>
      <w:contextualSpacing/>
    </w:pPr>
  </w:style>
  <w:style w:type="paragraph" w:styleId="a6">
    <w:name w:val="Normal (Web)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8">
    <w:name w:val="Emphasis"/>
    <w:basedOn w:val="a0"/>
    <w:uiPriority w:val="20"/>
    <w:qFormat/>
    <w:rsid w:val="00DB67EF"/>
    <w:rPr>
      <w:i/>
      <w:iCs/>
    </w:rPr>
  </w:style>
  <w:style w:type="character" w:styleId="a9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a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3B6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/>
    </w:rPr>
  </w:style>
  <w:style w:type="paragraph" w:styleId="21">
    <w:name w:val="List 2"/>
    <w:basedOn w:val="a"/>
    <w:rsid w:val="00A036CB"/>
    <w:pPr>
      <w:spacing w:after="0" w:line="240" w:lineRule="auto"/>
      <w:ind w:left="283" w:hanging="283"/>
      <w:jc w:val="both"/>
    </w:pPr>
    <w:rPr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2oNFnWTaHac3n0hHgME4QaGQTQ==">CgMxLjAyDmguODJtMmNlZnExZW82OAByITFfcXpBNk1DcndENTJMUnZmUzVSVzFMY3Z0X0YwNS1iNQ==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Yablochkova</dc:creator>
  <cp:lastModifiedBy>Oleksii Makarenko</cp:lastModifiedBy>
  <cp:revision>7</cp:revision>
  <dcterms:created xsi:type="dcterms:W3CDTF">2026-01-20T12:02:00Z</dcterms:created>
  <dcterms:modified xsi:type="dcterms:W3CDTF">2026-01-20T12:21:00Z</dcterms:modified>
</cp:coreProperties>
</file>